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FFD5C6" w14:textId="77777777" w:rsidR="00133DEC" w:rsidRPr="00452FB9" w:rsidRDefault="00133DEC" w:rsidP="00133DEC">
      <w:pPr>
        <w:pStyle w:val="Title"/>
        <w:jc w:val="center"/>
        <w:rPr>
          <w:color w:val="auto"/>
          <w:sz w:val="48"/>
          <w:szCs w:val="48"/>
        </w:rPr>
      </w:pPr>
      <w:r w:rsidRPr="00452FB9">
        <w:rPr>
          <w:color w:val="auto"/>
          <w:sz w:val="48"/>
          <w:szCs w:val="48"/>
        </w:rPr>
        <w:t>Standard Operating Procedure</w:t>
      </w:r>
    </w:p>
    <w:p w14:paraId="0476EEA6" w14:textId="15E0425B" w:rsidR="00133DEC" w:rsidRPr="000A45DC" w:rsidRDefault="00133DEC" w:rsidP="000A45DC">
      <w:pPr>
        <w:jc w:val="center"/>
        <w:rPr>
          <w:rFonts w:ascii="Arial" w:hAnsi="Arial" w:cs="Arial"/>
          <w:b/>
          <w:sz w:val="32"/>
          <w:szCs w:val="32"/>
        </w:rPr>
      </w:pPr>
      <w:r w:rsidRPr="00BD22DA">
        <w:rPr>
          <w:rFonts w:ascii="Arial" w:hAnsi="Arial" w:cs="Arial"/>
          <w:b/>
          <w:sz w:val="32"/>
          <w:szCs w:val="32"/>
        </w:rPr>
        <w:t>Diethyl Ether</w:t>
      </w:r>
    </w:p>
    <w:tbl>
      <w:tblPr>
        <w:tblW w:w="0" w:type="auto"/>
        <w:tblLook w:val="04A0" w:firstRow="1" w:lastRow="0" w:firstColumn="1" w:lastColumn="0" w:noHBand="0" w:noVBand="1"/>
      </w:tblPr>
      <w:tblGrid>
        <w:gridCol w:w="4608"/>
        <w:gridCol w:w="4968"/>
      </w:tblGrid>
      <w:tr w:rsidR="00133DEC" w:rsidRPr="00452FB9" w14:paraId="701DA667" w14:textId="77777777" w:rsidTr="001249E1">
        <w:trPr>
          <w:trHeight w:val="432"/>
        </w:trPr>
        <w:tc>
          <w:tcPr>
            <w:tcW w:w="4608" w:type="dxa"/>
            <w:tcBorders>
              <w:top w:val="single" w:sz="4" w:space="0" w:color="auto"/>
              <w:left w:val="single" w:sz="4" w:space="0" w:color="auto"/>
            </w:tcBorders>
            <w:shd w:val="clear" w:color="auto" w:fill="F2F2F2"/>
            <w:vAlign w:val="center"/>
          </w:tcPr>
          <w:p w14:paraId="61AE0762" w14:textId="77777777" w:rsidR="00133DEC" w:rsidRPr="005F7402" w:rsidRDefault="00133DEC" w:rsidP="001249E1">
            <w:pPr>
              <w:rPr>
                <w:rFonts w:ascii="Arial" w:hAnsi="Arial" w:cs="Arial"/>
                <w:b/>
                <w:sz w:val="20"/>
                <w:szCs w:val="20"/>
              </w:rPr>
            </w:pPr>
            <w:r w:rsidRPr="005F7402">
              <w:rPr>
                <w:rFonts w:ascii="Arial" w:hAnsi="Arial" w:cs="Arial"/>
                <w:b/>
                <w:sz w:val="20"/>
                <w:szCs w:val="20"/>
              </w:rPr>
              <w:t>Department:</w:t>
            </w:r>
          </w:p>
        </w:tc>
        <w:tc>
          <w:tcPr>
            <w:tcW w:w="4968" w:type="dxa"/>
            <w:tcBorders>
              <w:top w:val="single" w:sz="4" w:space="0" w:color="auto"/>
              <w:right w:val="single" w:sz="4" w:space="0" w:color="auto"/>
            </w:tcBorders>
            <w:shd w:val="clear" w:color="auto" w:fill="auto"/>
            <w:vAlign w:val="bottom"/>
          </w:tcPr>
          <w:p w14:paraId="6C5E1377" w14:textId="3AE55191" w:rsidR="00133DEC" w:rsidRPr="005F7402" w:rsidRDefault="00626967" w:rsidP="001249E1">
            <w:pPr>
              <w:rPr>
                <w:rFonts w:ascii="Arial" w:hAnsi="Arial" w:cs="Arial"/>
                <w:sz w:val="20"/>
                <w:szCs w:val="20"/>
              </w:rPr>
            </w:pPr>
            <w:r>
              <w:rPr>
                <w:rStyle w:val="PlaceholderText"/>
                <w:rFonts w:ascii="Arial" w:hAnsi="Arial" w:cs="Arial"/>
                <w:sz w:val="20"/>
                <w:szCs w:val="20"/>
              </w:rPr>
              <w:t>Chemistry</w:t>
            </w:r>
          </w:p>
        </w:tc>
      </w:tr>
      <w:tr w:rsidR="00133DEC" w:rsidRPr="00452FB9" w14:paraId="6A1ACFEA" w14:textId="77777777" w:rsidTr="001249E1">
        <w:trPr>
          <w:trHeight w:val="432"/>
        </w:trPr>
        <w:tc>
          <w:tcPr>
            <w:tcW w:w="4608" w:type="dxa"/>
            <w:tcBorders>
              <w:left w:val="single" w:sz="4" w:space="0" w:color="auto"/>
            </w:tcBorders>
            <w:shd w:val="clear" w:color="auto" w:fill="F2F2F2"/>
            <w:vAlign w:val="center"/>
          </w:tcPr>
          <w:p w14:paraId="3C85A618" w14:textId="77777777" w:rsidR="00133DEC" w:rsidRPr="005F7402" w:rsidRDefault="00133DEC" w:rsidP="001249E1">
            <w:pPr>
              <w:rPr>
                <w:rFonts w:ascii="Arial" w:hAnsi="Arial" w:cs="Arial"/>
                <w:b/>
                <w:sz w:val="20"/>
                <w:szCs w:val="20"/>
              </w:rPr>
            </w:pPr>
            <w:r w:rsidRPr="005F7402">
              <w:rPr>
                <w:rFonts w:ascii="Arial" w:hAnsi="Arial" w:cs="Arial"/>
                <w:b/>
                <w:sz w:val="20"/>
                <w:szCs w:val="20"/>
              </w:rPr>
              <w:t>Date SOP was written:</w:t>
            </w:r>
          </w:p>
        </w:tc>
        <w:tc>
          <w:tcPr>
            <w:tcW w:w="4968" w:type="dxa"/>
            <w:tcBorders>
              <w:right w:val="single" w:sz="4" w:space="0" w:color="auto"/>
            </w:tcBorders>
            <w:shd w:val="clear" w:color="auto" w:fill="auto"/>
            <w:vAlign w:val="bottom"/>
          </w:tcPr>
          <w:p w14:paraId="6E41B71D" w14:textId="345DDB4B" w:rsidR="00626967" w:rsidRPr="00626967" w:rsidRDefault="00626967" w:rsidP="00626967">
            <w:pPr>
              <w:rPr>
                <w:rFonts w:ascii="Arial" w:hAnsi="Arial" w:cs="Arial"/>
                <w:color w:val="808080"/>
                <w:sz w:val="20"/>
                <w:szCs w:val="20"/>
              </w:rPr>
            </w:pPr>
            <w:r>
              <w:rPr>
                <w:rStyle w:val="PlaceholderText"/>
                <w:rFonts w:ascii="Arial" w:hAnsi="Arial" w:cs="Arial"/>
                <w:sz w:val="20"/>
                <w:szCs w:val="20"/>
              </w:rPr>
              <w:t>July 21, 2014</w:t>
            </w:r>
          </w:p>
        </w:tc>
      </w:tr>
      <w:tr w:rsidR="00626967" w:rsidRPr="00452FB9" w14:paraId="16B20BF4" w14:textId="77777777" w:rsidTr="001249E1">
        <w:trPr>
          <w:trHeight w:val="432"/>
        </w:trPr>
        <w:tc>
          <w:tcPr>
            <w:tcW w:w="4608" w:type="dxa"/>
            <w:tcBorders>
              <w:left w:val="single" w:sz="4" w:space="0" w:color="auto"/>
            </w:tcBorders>
            <w:shd w:val="clear" w:color="auto" w:fill="F2F2F2"/>
            <w:vAlign w:val="center"/>
          </w:tcPr>
          <w:p w14:paraId="21A731EE" w14:textId="611D2A70" w:rsidR="00626967" w:rsidRPr="005F7402" w:rsidRDefault="00626967" w:rsidP="001249E1">
            <w:pPr>
              <w:rPr>
                <w:rFonts w:ascii="Arial" w:hAnsi="Arial" w:cs="Arial"/>
                <w:b/>
                <w:sz w:val="20"/>
                <w:szCs w:val="20"/>
              </w:rPr>
            </w:pPr>
            <w:r w:rsidRPr="005F7402">
              <w:rPr>
                <w:rFonts w:ascii="Arial" w:hAnsi="Arial" w:cs="Arial"/>
                <w:b/>
                <w:sz w:val="20"/>
                <w:szCs w:val="20"/>
              </w:rPr>
              <w:t>Date SOP was approved by PI/lab supervisor:</w:t>
            </w:r>
          </w:p>
        </w:tc>
        <w:tc>
          <w:tcPr>
            <w:tcW w:w="4968" w:type="dxa"/>
            <w:tcBorders>
              <w:right w:val="single" w:sz="4" w:space="0" w:color="auto"/>
            </w:tcBorders>
            <w:shd w:val="clear" w:color="auto" w:fill="auto"/>
            <w:vAlign w:val="bottom"/>
          </w:tcPr>
          <w:p w14:paraId="26333CD9" w14:textId="170D26D2" w:rsidR="00626967" w:rsidRPr="005F7402" w:rsidRDefault="00626967" w:rsidP="001249E1">
            <w:pPr>
              <w:rPr>
                <w:rFonts w:ascii="Arial" w:hAnsi="Arial" w:cs="Arial"/>
                <w:sz w:val="20"/>
                <w:szCs w:val="20"/>
              </w:rPr>
            </w:pPr>
            <w:r>
              <w:rPr>
                <w:rStyle w:val="PlaceholderText"/>
                <w:rFonts w:ascii="Arial" w:hAnsi="Arial" w:cs="Arial"/>
                <w:sz w:val="20"/>
                <w:szCs w:val="20"/>
              </w:rPr>
              <w:t>July 21, 2014</w:t>
            </w:r>
          </w:p>
        </w:tc>
      </w:tr>
      <w:tr w:rsidR="00626967" w:rsidRPr="00452FB9" w14:paraId="6C89FDD3" w14:textId="77777777" w:rsidTr="001249E1">
        <w:trPr>
          <w:trHeight w:val="432"/>
        </w:trPr>
        <w:tc>
          <w:tcPr>
            <w:tcW w:w="4608" w:type="dxa"/>
            <w:tcBorders>
              <w:left w:val="single" w:sz="4" w:space="0" w:color="auto"/>
            </w:tcBorders>
            <w:shd w:val="clear" w:color="auto" w:fill="F2F2F2"/>
            <w:vAlign w:val="center"/>
          </w:tcPr>
          <w:p w14:paraId="47814F2E" w14:textId="77777777" w:rsidR="00626967" w:rsidRPr="005F7402" w:rsidRDefault="00626967" w:rsidP="001249E1">
            <w:pPr>
              <w:rPr>
                <w:rFonts w:ascii="Arial" w:hAnsi="Arial" w:cs="Arial"/>
                <w:b/>
                <w:sz w:val="20"/>
                <w:szCs w:val="20"/>
              </w:rPr>
            </w:pPr>
            <w:r w:rsidRPr="005F7402">
              <w:rPr>
                <w:rFonts w:ascii="Arial" w:hAnsi="Arial" w:cs="Arial"/>
                <w:b/>
                <w:sz w:val="20"/>
                <w:szCs w:val="20"/>
              </w:rPr>
              <w:t>Principal Investigator:</w:t>
            </w:r>
          </w:p>
        </w:tc>
        <w:tc>
          <w:tcPr>
            <w:tcW w:w="4968" w:type="dxa"/>
            <w:tcBorders>
              <w:right w:val="single" w:sz="4" w:space="0" w:color="auto"/>
            </w:tcBorders>
            <w:shd w:val="clear" w:color="auto" w:fill="auto"/>
            <w:vAlign w:val="bottom"/>
          </w:tcPr>
          <w:p w14:paraId="46C772C0" w14:textId="3D7A1027" w:rsidR="00626967" w:rsidRPr="005F7402" w:rsidRDefault="00626967" w:rsidP="00626967">
            <w:pPr>
              <w:rPr>
                <w:rFonts w:ascii="Arial" w:hAnsi="Arial" w:cs="Arial"/>
                <w:sz w:val="20"/>
                <w:szCs w:val="20"/>
              </w:rPr>
            </w:pPr>
            <w:r>
              <w:rPr>
                <w:rStyle w:val="PlaceholderText"/>
                <w:rFonts w:ascii="Arial" w:hAnsi="Arial" w:cs="Arial"/>
                <w:sz w:val="20"/>
                <w:szCs w:val="20"/>
              </w:rPr>
              <w:t>Sarah Keller</w:t>
            </w:r>
          </w:p>
        </w:tc>
      </w:tr>
      <w:tr w:rsidR="00626967" w:rsidRPr="00452FB9" w14:paraId="7137E919" w14:textId="77777777" w:rsidTr="001249E1">
        <w:trPr>
          <w:trHeight w:val="422"/>
        </w:trPr>
        <w:tc>
          <w:tcPr>
            <w:tcW w:w="4608" w:type="dxa"/>
            <w:vMerge w:val="restart"/>
            <w:tcBorders>
              <w:left w:val="single" w:sz="4" w:space="0" w:color="auto"/>
            </w:tcBorders>
            <w:shd w:val="clear" w:color="auto" w:fill="F2F2F2"/>
            <w:vAlign w:val="center"/>
          </w:tcPr>
          <w:p w14:paraId="7530A693" w14:textId="77777777" w:rsidR="00626967" w:rsidRPr="005F7402" w:rsidRDefault="00626967" w:rsidP="001249E1">
            <w:pPr>
              <w:rPr>
                <w:rFonts w:ascii="Arial" w:hAnsi="Arial" w:cs="Arial"/>
                <w:b/>
                <w:i/>
                <w:sz w:val="20"/>
                <w:szCs w:val="20"/>
              </w:rPr>
            </w:pPr>
            <w:r w:rsidRPr="005F7402">
              <w:rPr>
                <w:rFonts w:ascii="Arial" w:hAnsi="Arial" w:cs="Arial"/>
                <w:b/>
                <w:sz w:val="20"/>
                <w:szCs w:val="20"/>
              </w:rPr>
              <w:t>Location(s) covered by this SOP:</w:t>
            </w:r>
          </w:p>
        </w:tc>
        <w:tc>
          <w:tcPr>
            <w:tcW w:w="4968" w:type="dxa"/>
            <w:tcBorders>
              <w:right w:val="single" w:sz="4" w:space="0" w:color="auto"/>
            </w:tcBorders>
            <w:shd w:val="clear" w:color="auto" w:fill="auto"/>
            <w:vAlign w:val="bottom"/>
          </w:tcPr>
          <w:p w14:paraId="667352AF" w14:textId="08A866E3" w:rsidR="00626967" w:rsidRPr="005F7402" w:rsidRDefault="00626967" w:rsidP="001249E1">
            <w:pPr>
              <w:rPr>
                <w:rFonts w:ascii="Arial" w:hAnsi="Arial" w:cs="Arial"/>
                <w:i/>
                <w:sz w:val="20"/>
                <w:szCs w:val="20"/>
              </w:rPr>
            </w:pPr>
            <w:r>
              <w:rPr>
                <w:rStyle w:val="PlaceholderText"/>
                <w:rFonts w:ascii="Arial" w:hAnsi="Arial" w:cs="Arial"/>
                <w:sz w:val="20"/>
                <w:szCs w:val="20"/>
              </w:rPr>
              <w:t>BAG 005</w:t>
            </w:r>
          </w:p>
        </w:tc>
      </w:tr>
      <w:tr w:rsidR="00626967" w:rsidRPr="00452FB9" w14:paraId="2A23FE0C" w14:textId="77777777" w:rsidTr="001249E1">
        <w:trPr>
          <w:trHeight w:val="70"/>
        </w:trPr>
        <w:tc>
          <w:tcPr>
            <w:tcW w:w="4608" w:type="dxa"/>
            <w:vMerge/>
            <w:tcBorders>
              <w:left w:val="single" w:sz="4" w:space="0" w:color="auto"/>
              <w:bottom w:val="single" w:sz="4" w:space="0" w:color="auto"/>
            </w:tcBorders>
            <w:shd w:val="clear" w:color="auto" w:fill="F2F2F2"/>
          </w:tcPr>
          <w:p w14:paraId="08F66902" w14:textId="77777777" w:rsidR="00626967" w:rsidRPr="005F7402" w:rsidRDefault="00626967" w:rsidP="001249E1">
            <w:pPr>
              <w:jc w:val="center"/>
              <w:rPr>
                <w:rFonts w:ascii="Arial" w:hAnsi="Arial" w:cs="Arial"/>
                <w:i/>
                <w:sz w:val="18"/>
                <w:szCs w:val="18"/>
              </w:rPr>
            </w:pPr>
          </w:p>
        </w:tc>
        <w:tc>
          <w:tcPr>
            <w:tcW w:w="4968" w:type="dxa"/>
            <w:tcBorders>
              <w:bottom w:val="single" w:sz="4" w:space="0" w:color="auto"/>
              <w:right w:val="single" w:sz="4" w:space="0" w:color="auto"/>
            </w:tcBorders>
            <w:shd w:val="clear" w:color="auto" w:fill="auto"/>
          </w:tcPr>
          <w:p w14:paraId="70272E31" w14:textId="3F7FC6B1" w:rsidR="00626967" w:rsidRPr="005F7402" w:rsidRDefault="00626967" w:rsidP="00626967">
            <w:pPr>
              <w:rPr>
                <w:rFonts w:ascii="Arial" w:hAnsi="Arial" w:cs="Arial"/>
                <w:i/>
                <w:sz w:val="18"/>
                <w:szCs w:val="18"/>
              </w:rPr>
            </w:pPr>
          </w:p>
        </w:tc>
      </w:tr>
    </w:tbl>
    <w:p w14:paraId="41D5C9BB" w14:textId="77777777" w:rsidR="00133DEC" w:rsidRPr="00452FB9" w:rsidRDefault="00133DEC" w:rsidP="00133DEC">
      <w:pPr>
        <w:rPr>
          <w:rFonts w:ascii="Arial" w:hAnsi="Arial" w:cs="Arial"/>
          <w:b/>
          <w:sz w:val="24"/>
          <w:szCs w:val="24"/>
        </w:rPr>
      </w:pPr>
    </w:p>
    <w:p w14:paraId="41A8EDB0" w14:textId="77777777" w:rsidR="00133DEC" w:rsidRPr="00452FB9" w:rsidRDefault="00133DEC" w:rsidP="00133DEC">
      <w:pPr>
        <w:rPr>
          <w:rFonts w:ascii="Arial" w:hAnsi="Arial" w:cs="Arial"/>
          <w:sz w:val="20"/>
          <w:szCs w:val="20"/>
        </w:rPr>
      </w:pPr>
      <w:r w:rsidRPr="00452FB9">
        <w:rPr>
          <w:rFonts w:ascii="Arial" w:hAnsi="Arial" w:cs="Arial"/>
          <w:b/>
          <w:sz w:val="24"/>
          <w:szCs w:val="24"/>
        </w:rPr>
        <w:t>Type of SOP:</w:t>
      </w:r>
      <w:r w:rsidRPr="00452FB9">
        <w:rPr>
          <w:rFonts w:ascii="Arial" w:hAnsi="Arial" w:cs="Arial"/>
          <w:sz w:val="24"/>
          <w:szCs w:val="24"/>
        </w:rPr>
        <w:t xml:space="preserve">       </w:t>
      </w:r>
      <w:r w:rsidRPr="00452FB9">
        <w:rPr>
          <w:rFonts w:ascii="MS Gothic" w:eastAsia="MS Gothic" w:hAnsi="MS Gothic" w:cs="Arial" w:hint="eastAsia"/>
          <w:sz w:val="24"/>
          <w:szCs w:val="24"/>
        </w:rPr>
        <w:t>☐</w:t>
      </w:r>
      <w:r w:rsidRPr="00452FB9">
        <w:rPr>
          <w:rFonts w:ascii="Arial" w:hAnsi="Arial" w:cs="Arial"/>
          <w:sz w:val="24"/>
          <w:szCs w:val="24"/>
        </w:rPr>
        <w:t xml:space="preserve"> Process            </w:t>
      </w:r>
      <w:r>
        <w:rPr>
          <w:rFonts w:ascii="MS Gothic" w:eastAsia="MS Gothic" w:hAnsi="MS Gothic" w:cs="Arial" w:hint="eastAsia"/>
          <w:sz w:val="24"/>
          <w:szCs w:val="24"/>
        </w:rPr>
        <w:t>☒</w:t>
      </w:r>
      <w:r w:rsidRPr="00452FB9">
        <w:rPr>
          <w:rFonts w:ascii="Arial" w:hAnsi="Arial" w:cs="Arial"/>
          <w:sz w:val="24"/>
          <w:szCs w:val="24"/>
        </w:rPr>
        <w:t xml:space="preserve">Hazardous Chemical            </w:t>
      </w:r>
      <w:r w:rsidRPr="00452FB9">
        <w:rPr>
          <w:rFonts w:ascii="MS Gothic" w:eastAsia="MS Gothic" w:hAnsi="MS Gothic" w:cs="Arial" w:hint="eastAsia"/>
          <w:sz w:val="24"/>
          <w:szCs w:val="24"/>
        </w:rPr>
        <w:t>☐</w:t>
      </w:r>
      <w:r w:rsidRPr="00452FB9">
        <w:rPr>
          <w:rFonts w:ascii="Arial" w:hAnsi="Arial" w:cs="Arial"/>
          <w:sz w:val="24"/>
          <w:szCs w:val="24"/>
        </w:rPr>
        <w:t xml:space="preserve"> Hazardous Class</w:t>
      </w:r>
    </w:p>
    <w:p w14:paraId="08B36237" w14:textId="77777777" w:rsidR="00133DEC" w:rsidRDefault="00133DEC" w:rsidP="00133DEC">
      <w:pPr>
        <w:rPr>
          <w:rFonts w:ascii="Arial" w:hAnsi="Arial" w:cs="Arial"/>
          <w:b/>
          <w:sz w:val="24"/>
          <w:szCs w:val="24"/>
        </w:rPr>
      </w:pPr>
      <w:r w:rsidRPr="00452FB9">
        <w:rPr>
          <w:rFonts w:ascii="Arial" w:hAnsi="Arial" w:cs="Arial"/>
          <w:b/>
          <w:sz w:val="24"/>
          <w:szCs w:val="24"/>
        </w:rPr>
        <w:t>Purpose</w:t>
      </w:r>
    </w:p>
    <w:p w14:paraId="64CB9352" w14:textId="77777777" w:rsidR="00133DEC" w:rsidRDefault="00133DEC" w:rsidP="00133DEC">
      <w:pPr>
        <w:rPr>
          <w:rFonts w:ascii="Arial" w:hAnsi="Arial" w:cs="Arial"/>
          <w:sz w:val="20"/>
          <w:szCs w:val="20"/>
        </w:rPr>
      </w:pPr>
      <w:r w:rsidRPr="00223111">
        <w:rPr>
          <w:rFonts w:ascii="Arial" w:hAnsi="Arial" w:cs="Arial"/>
          <w:sz w:val="20"/>
          <w:szCs w:val="20"/>
        </w:rPr>
        <w:t xml:space="preserve">Diethyl ether is a </w:t>
      </w:r>
      <w:r>
        <w:rPr>
          <w:rFonts w:ascii="Arial" w:hAnsi="Arial" w:cs="Arial"/>
          <w:sz w:val="20"/>
          <w:szCs w:val="20"/>
        </w:rPr>
        <w:t>Peroxide Forming Chemical (PFC). It</w:t>
      </w:r>
      <w:r w:rsidRPr="00223111">
        <w:rPr>
          <w:rFonts w:ascii="Arial" w:hAnsi="Arial" w:cs="Arial"/>
          <w:sz w:val="20"/>
          <w:szCs w:val="20"/>
        </w:rPr>
        <w:t xml:space="preserve"> </w:t>
      </w:r>
      <w:r>
        <w:rPr>
          <w:rFonts w:ascii="Arial" w:hAnsi="Arial" w:cs="Arial"/>
          <w:sz w:val="20"/>
          <w:szCs w:val="20"/>
        </w:rPr>
        <w:t xml:space="preserve">forms explosive mixtures with air. </w:t>
      </w:r>
      <w:r w:rsidRPr="00223111">
        <w:rPr>
          <w:rFonts w:ascii="Arial" w:hAnsi="Arial" w:cs="Arial"/>
          <w:sz w:val="20"/>
          <w:szCs w:val="20"/>
        </w:rPr>
        <w:t xml:space="preserve">Ether peroxides are </w:t>
      </w:r>
      <w:r>
        <w:rPr>
          <w:rFonts w:ascii="Arial" w:hAnsi="Arial" w:cs="Arial"/>
          <w:sz w:val="20"/>
          <w:szCs w:val="20"/>
        </w:rPr>
        <w:t xml:space="preserve">contact explosives when dry. </w:t>
      </w:r>
      <w:r w:rsidRPr="00223111">
        <w:rPr>
          <w:rFonts w:ascii="Arial" w:hAnsi="Arial" w:cs="Arial"/>
          <w:sz w:val="20"/>
          <w:szCs w:val="20"/>
        </w:rPr>
        <w:t>Diethyl ether is also extremely flammable. The auto</w:t>
      </w:r>
      <w:r>
        <w:rPr>
          <w:rFonts w:ascii="Arial" w:hAnsi="Arial" w:cs="Arial"/>
          <w:sz w:val="20"/>
          <w:szCs w:val="20"/>
        </w:rPr>
        <w:t>-</w:t>
      </w:r>
      <w:r w:rsidRPr="00223111">
        <w:rPr>
          <w:rFonts w:ascii="Arial" w:hAnsi="Arial" w:cs="Arial"/>
          <w:sz w:val="20"/>
          <w:szCs w:val="20"/>
        </w:rPr>
        <w:t>ignition temperature of d</w:t>
      </w:r>
      <w:r>
        <w:rPr>
          <w:rFonts w:ascii="Arial" w:hAnsi="Arial" w:cs="Arial"/>
          <w:sz w:val="20"/>
          <w:szCs w:val="20"/>
        </w:rPr>
        <w:t>iethyl ether is 160°C (320</w:t>
      </w:r>
      <w:r w:rsidRPr="00223111">
        <w:rPr>
          <w:rFonts w:ascii="Arial" w:hAnsi="Arial" w:cs="Arial"/>
          <w:sz w:val="20"/>
          <w:szCs w:val="20"/>
        </w:rPr>
        <w:t>°F) and can therefore it can be ignited by a hot surface without a flame or spark.</w:t>
      </w:r>
      <w:r>
        <w:rPr>
          <w:rFonts w:ascii="Arial" w:hAnsi="Arial" w:cs="Arial"/>
          <w:sz w:val="20"/>
          <w:szCs w:val="20"/>
        </w:rPr>
        <w:t xml:space="preserve"> </w:t>
      </w:r>
      <w:r w:rsidRPr="004148F1">
        <w:rPr>
          <w:rFonts w:ascii="Arial" w:eastAsia="Times New Roman" w:hAnsi="Arial" w:cs="Arial"/>
          <w:sz w:val="20"/>
          <w:szCs w:val="20"/>
        </w:rPr>
        <w:t>If not stored and handled properly, this can pose a serious threat to the health and safety of laboratory personnel, emergency responders and chemical waste handlers. Hence, it is important to follow safety protoco</w:t>
      </w:r>
      <w:r>
        <w:rPr>
          <w:rFonts w:ascii="Arial" w:eastAsia="Times New Roman" w:hAnsi="Arial" w:cs="Arial"/>
          <w:sz w:val="20"/>
          <w:szCs w:val="20"/>
        </w:rPr>
        <w:t xml:space="preserve">ls to handle this chemical.   </w:t>
      </w:r>
    </w:p>
    <w:p w14:paraId="70DFAB98" w14:textId="77777777" w:rsidR="00133DEC" w:rsidRPr="0052449F" w:rsidRDefault="00133DEC" w:rsidP="00133DEC">
      <w:pPr>
        <w:rPr>
          <w:rFonts w:ascii="Arial" w:hAnsi="Arial" w:cs="Arial"/>
          <w:sz w:val="20"/>
          <w:szCs w:val="20"/>
        </w:rPr>
      </w:pPr>
      <w:r>
        <w:rPr>
          <w:rFonts w:ascii="Arial" w:hAnsi="Arial" w:cs="Arial"/>
          <w:sz w:val="20"/>
          <w:szCs w:val="20"/>
        </w:rPr>
        <w:t xml:space="preserve">Diethyl ether is a </w:t>
      </w:r>
      <w:r w:rsidRPr="00223111">
        <w:rPr>
          <w:rFonts w:ascii="Arial" w:hAnsi="Arial" w:cs="Arial"/>
          <w:sz w:val="20"/>
          <w:szCs w:val="20"/>
        </w:rPr>
        <w:t>common laboratory solvent used in liquid-liquid extractions. It is particularly important as a solvent in the production of cellulose plast</w:t>
      </w:r>
      <w:r>
        <w:rPr>
          <w:rFonts w:ascii="Arial" w:hAnsi="Arial" w:cs="Arial"/>
          <w:sz w:val="20"/>
          <w:szCs w:val="20"/>
        </w:rPr>
        <w:t xml:space="preserve">ics such as cellulose acetate. </w:t>
      </w:r>
    </w:p>
    <w:p w14:paraId="4FC6DB42" w14:textId="77777777" w:rsidR="00133DEC" w:rsidRPr="00452FB9" w:rsidRDefault="00133DEC" w:rsidP="00133DEC">
      <w:pPr>
        <w:rPr>
          <w:rFonts w:ascii="Arial" w:hAnsi="Arial" w:cs="Arial"/>
          <w:b/>
          <w:sz w:val="24"/>
          <w:szCs w:val="24"/>
        </w:rPr>
      </w:pPr>
      <w:r w:rsidRPr="00452FB9">
        <w:rPr>
          <w:rFonts w:ascii="Arial" w:hAnsi="Arial" w:cs="Arial"/>
          <w:b/>
          <w:sz w:val="24"/>
          <w:szCs w:val="24"/>
        </w:rPr>
        <w:t>Physical &amp; Chemical Properties/Definition of Chemical Group</w:t>
      </w:r>
    </w:p>
    <w:p w14:paraId="1AD64254" w14:textId="77777777" w:rsidR="00133DEC" w:rsidRPr="00452FB9" w:rsidRDefault="00133DEC" w:rsidP="00133DEC">
      <w:pPr>
        <w:rPr>
          <w:rFonts w:ascii="Arial" w:hAnsi="Arial" w:cs="Arial"/>
          <w:sz w:val="20"/>
          <w:szCs w:val="20"/>
        </w:rPr>
      </w:pPr>
      <w:r w:rsidRPr="00452FB9">
        <w:rPr>
          <w:rFonts w:ascii="Arial" w:hAnsi="Arial" w:cs="Arial"/>
          <w:sz w:val="20"/>
          <w:szCs w:val="20"/>
        </w:rPr>
        <w:t xml:space="preserve">CAS#: </w:t>
      </w:r>
      <w:r>
        <w:rPr>
          <w:rFonts w:ascii="Arial" w:hAnsi="Arial" w:cs="Arial"/>
          <w:sz w:val="20"/>
          <w:szCs w:val="20"/>
        </w:rPr>
        <w:t>60-29-7</w:t>
      </w:r>
    </w:p>
    <w:p w14:paraId="28BB51B4" w14:textId="77777777" w:rsidR="00133DEC" w:rsidRPr="00452FB9" w:rsidRDefault="00133DEC" w:rsidP="00133DEC">
      <w:pPr>
        <w:rPr>
          <w:rFonts w:ascii="Arial" w:hAnsi="Arial" w:cs="Arial"/>
          <w:sz w:val="20"/>
          <w:szCs w:val="20"/>
        </w:rPr>
      </w:pPr>
      <w:r w:rsidRPr="00452FB9">
        <w:rPr>
          <w:rFonts w:ascii="Arial" w:hAnsi="Arial" w:cs="Arial"/>
          <w:sz w:val="20"/>
          <w:szCs w:val="20"/>
        </w:rPr>
        <w:t xml:space="preserve">Class: </w:t>
      </w:r>
      <w:r>
        <w:rPr>
          <w:rFonts w:ascii="Arial" w:hAnsi="Arial" w:cs="Arial"/>
          <w:sz w:val="20"/>
          <w:szCs w:val="20"/>
        </w:rPr>
        <w:t>Highly Flammable and Peroxide Former</w:t>
      </w:r>
    </w:p>
    <w:p w14:paraId="353A4148" w14:textId="77777777" w:rsidR="00133DEC" w:rsidRPr="00452FB9" w:rsidRDefault="00133DEC" w:rsidP="00133DEC">
      <w:pPr>
        <w:rPr>
          <w:rFonts w:ascii="Arial" w:hAnsi="Arial" w:cs="Arial"/>
          <w:sz w:val="20"/>
          <w:szCs w:val="20"/>
        </w:rPr>
      </w:pPr>
      <w:r w:rsidRPr="00452FB9">
        <w:rPr>
          <w:rFonts w:ascii="Arial" w:hAnsi="Arial" w:cs="Arial"/>
          <w:sz w:val="20"/>
          <w:szCs w:val="20"/>
        </w:rPr>
        <w:t xml:space="preserve">Molecular Formula: </w:t>
      </w:r>
      <w:r>
        <w:rPr>
          <w:rFonts w:ascii="Arial" w:hAnsi="Arial" w:cs="Arial"/>
          <w:sz w:val="20"/>
          <w:szCs w:val="20"/>
        </w:rPr>
        <w:t>C</w:t>
      </w:r>
      <w:r w:rsidRPr="003D756E">
        <w:rPr>
          <w:rFonts w:ascii="Arial" w:hAnsi="Arial" w:cs="Arial"/>
          <w:sz w:val="20"/>
          <w:szCs w:val="20"/>
          <w:vertAlign w:val="subscript"/>
        </w:rPr>
        <w:t>4</w:t>
      </w:r>
      <w:r>
        <w:rPr>
          <w:rFonts w:ascii="Arial" w:hAnsi="Arial" w:cs="Arial"/>
          <w:sz w:val="20"/>
          <w:szCs w:val="20"/>
        </w:rPr>
        <w:t>H</w:t>
      </w:r>
      <w:r w:rsidRPr="003D756E">
        <w:rPr>
          <w:rFonts w:ascii="Arial" w:hAnsi="Arial" w:cs="Arial"/>
          <w:sz w:val="20"/>
          <w:szCs w:val="20"/>
          <w:vertAlign w:val="subscript"/>
        </w:rPr>
        <w:t>10</w:t>
      </w:r>
      <w:r>
        <w:rPr>
          <w:rFonts w:ascii="Arial" w:hAnsi="Arial" w:cs="Arial"/>
          <w:sz w:val="20"/>
          <w:szCs w:val="20"/>
        </w:rPr>
        <w:t>O</w:t>
      </w:r>
    </w:p>
    <w:p w14:paraId="16E7274C" w14:textId="77777777" w:rsidR="00133DEC" w:rsidRDefault="00133DEC" w:rsidP="00133DEC">
      <w:pPr>
        <w:rPr>
          <w:rFonts w:ascii="Arial" w:hAnsi="Arial" w:cs="Arial"/>
          <w:sz w:val="20"/>
          <w:szCs w:val="20"/>
        </w:rPr>
      </w:pPr>
      <w:r w:rsidRPr="00452FB9">
        <w:rPr>
          <w:rFonts w:ascii="Arial" w:hAnsi="Arial" w:cs="Arial"/>
          <w:sz w:val="20"/>
          <w:szCs w:val="20"/>
        </w:rPr>
        <w:t xml:space="preserve">Form (physical state): </w:t>
      </w:r>
      <w:r>
        <w:rPr>
          <w:rFonts w:ascii="Arial" w:hAnsi="Arial" w:cs="Arial"/>
          <w:sz w:val="20"/>
          <w:szCs w:val="20"/>
        </w:rPr>
        <w:t>Liquid</w:t>
      </w:r>
    </w:p>
    <w:p w14:paraId="3CDB54AB" w14:textId="77777777" w:rsidR="00133DEC" w:rsidRDefault="00133DEC" w:rsidP="00133DEC">
      <w:pPr>
        <w:rPr>
          <w:rFonts w:ascii="Arial" w:hAnsi="Arial" w:cs="Arial"/>
          <w:sz w:val="20"/>
          <w:szCs w:val="20"/>
        </w:rPr>
      </w:pPr>
      <w:r w:rsidRPr="00A36AC3">
        <w:rPr>
          <w:rFonts w:ascii="Arial" w:hAnsi="Arial" w:cs="Arial"/>
          <w:sz w:val="20"/>
          <w:szCs w:val="20"/>
        </w:rPr>
        <w:t xml:space="preserve">Color: </w:t>
      </w:r>
      <w:r>
        <w:rPr>
          <w:rFonts w:ascii="Arial" w:hAnsi="Arial" w:cs="Arial"/>
          <w:sz w:val="20"/>
          <w:szCs w:val="20"/>
        </w:rPr>
        <w:t>colorless</w:t>
      </w:r>
    </w:p>
    <w:p w14:paraId="454BF797" w14:textId="77777777" w:rsidR="00133DEC" w:rsidRDefault="00133DEC" w:rsidP="00133DEC">
      <w:pPr>
        <w:rPr>
          <w:rFonts w:ascii="Arial" w:hAnsi="Arial" w:cs="Arial"/>
          <w:sz w:val="20"/>
          <w:szCs w:val="20"/>
        </w:rPr>
      </w:pPr>
      <w:r w:rsidRPr="00452FB9">
        <w:rPr>
          <w:rFonts w:ascii="Arial" w:hAnsi="Arial" w:cs="Arial"/>
          <w:sz w:val="20"/>
          <w:szCs w:val="20"/>
        </w:rPr>
        <w:t xml:space="preserve">Boiling point: </w:t>
      </w:r>
      <w:r>
        <w:rPr>
          <w:rFonts w:ascii="Arial" w:hAnsi="Arial" w:cs="Arial"/>
          <w:sz w:val="20"/>
          <w:szCs w:val="20"/>
        </w:rPr>
        <w:t>34.6°C</w:t>
      </w:r>
    </w:p>
    <w:p w14:paraId="0E664309" w14:textId="77777777" w:rsidR="00133DEC" w:rsidRPr="00452FB9" w:rsidRDefault="00133DEC" w:rsidP="00133DEC">
      <w:pPr>
        <w:rPr>
          <w:rFonts w:ascii="Arial" w:hAnsi="Arial" w:cs="Arial"/>
          <w:b/>
          <w:sz w:val="24"/>
          <w:szCs w:val="24"/>
        </w:rPr>
      </w:pPr>
      <w:r w:rsidRPr="00452FB9">
        <w:rPr>
          <w:rFonts w:ascii="Arial" w:hAnsi="Arial" w:cs="Arial"/>
          <w:b/>
          <w:sz w:val="24"/>
          <w:szCs w:val="24"/>
        </w:rPr>
        <w:t>Potential Hazards/Toxicity</w:t>
      </w:r>
    </w:p>
    <w:p w14:paraId="04266852" w14:textId="77777777" w:rsidR="00133DEC" w:rsidRPr="000C48DE" w:rsidRDefault="00133DEC" w:rsidP="00133DEC">
      <w:pPr>
        <w:rPr>
          <w:rFonts w:ascii="Arial" w:hAnsi="Arial" w:cs="Arial"/>
          <w:sz w:val="20"/>
          <w:szCs w:val="20"/>
        </w:rPr>
      </w:pPr>
      <w:r>
        <w:rPr>
          <w:rFonts w:ascii="Arial" w:hAnsi="Arial" w:cs="Arial"/>
          <w:sz w:val="20"/>
          <w:szCs w:val="20"/>
        </w:rPr>
        <w:t xml:space="preserve">Prolonged storage of diethyl ether could lead to the formation of explosive peroxides.  It has also been shown to have mutagen effects.  Causes skin, eye, and respiratory tract irritation.  Inhalation of </w:t>
      </w:r>
      <w:r w:rsidRPr="001D713A">
        <w:rPr>
          <w:rFonts w:ascii="Arial" w:hAnsi="Arial" w:cs="Arial"/>
          <w:sz w:val="20"/>
          <w:szCs w:val="20"/>
        </w:rPr>
        <w:t xml:space="preserve">vapors </w:t>
      </w:r>
      <w:r w:rsidRPr="001D713A">
        <w:rPr>
          <w:rFonts w:ascii="Arial" w:hAnsi="Arial" w:cs="Arial"/>
          <w:sz w:val="20"/>
          <w:szCs w:val="20"/>
        </w:rPr>
        <w:lastRenderedPageBreak/>
        <w:t xml:space="preserve">may cause </w:t>
      </w:r>
      <w:r w:rsidRPr="001D713A">
        <w:rPr>
          <w:rFonts w:ascii="Arial" w:hAnsi="Arial" w:cs="Arial"/>
          <w:color w:val="000000"/>
          <w:sz w:val="20"/>
          <w:szCs w:val="20"/>
        </w:rPr>
        <w:t xml:space="preserve">narcosis, nausea, loss of consciousness, </w:t>
      </w:r>
      <w:r w:rsidRPr="001D713A">
        <w:rPr>
          <w:rFonts w:ascii="Arial" w:hAnsi="Arial" w:cs="Arial"/>
          <w:sz w:val="20"/>
          <w:szCs w:val="20"/>
        </w:rPr>
        <w:t>dizzi</w:t>
      </w:r>
      <w:r>
        <w:rPr>
          <w:rFonts w:ascii="Arial" w:hAnsi="Arial" w:cs="Arial"/>
          <w:sz w:val="20"/>
          <w:szCs w:val="20"/>
        </w:rPr>
        <w:t>ness and drowsiness.  May cause digestive tract irritation and central nervous effects through ingestion.  Symptom</w:t>
      </w:r>
      <w:r w:rsidRPr="001D713A">
        <w:rPr>
          <w:rFonts w:ascii="Arial" w:hAnsi="Arial" w:cs="Arial"/>
          <w:sz w:val="20"/>
          <w:szCs w:val="20"/>
        </w:rPr>
        <w:t xml:space="preserve">s </w:t>
      </w:r>
      <w:r>
        <w:rPr>
          <w:rFonts w:ascii="Arial" w:hAnsi="Arial" w:cs="Arial"/>
          <w:sz w:val="20"/>
          <w:szCs w:val="20"/>
        </w:rPr>
        <w:t>include</w:t>
      </w:r>
      <w:r w:rsidRPr="001D713A">
        <w:rPr>
          <w:rFonts w:ascii="Arial" w:hAnsi="Arial" w:cs="Arial"/>
          <w:sz w:val="20"/>
          <w:szCs w:val="20"/>
        </w:rPr>
        <w:t xml:space="preserve"> </w:t>
      </w:r>
      <w:r w:rsidRPr="001D713A">
        <w:rPr>
          <w:rFonts w:ascii="Arial" w:hAnsi="Arial" w:cs="Arial"/>
          <w:color w:val="000000"/>
          <w:sz w:val="20"/>
          <w:szCs w:val="20"/>
        </w:rPr>
        <w:t>headache, excitement, fatigue, nausea, vomiting, stupor, and coma.</w:t>
      </w:r>
    </w:p>
    <w:p w14:paraId="507CC02B" w14:textId="77777777" w:rsidR="00133DEC" w:rsidRPr="00452FB9" w:rsidRDefault="00133DEC" w:rsidP="00133DEC">
      <w:pPr>
        <w:rPr>
          <w:rFonts w:ascii="Arial" w:hAnsi="Arial" w:cs="Arial"/>
          <w:b/>
          <w:sz w:val="24"/>
          <w:szCs w:val="24"/>
        </w:rPr>
      </w:pPr>
      <w:r w:rsidRPr="00452FB9">
        <w:rPr>
          <w:rFonts w:ascii="Arial" w:hAnsi="Arial" w:cs="Arial"/>
          <w:b/>
          <w:sz w:val="24"/>
          <w:szCs w:val="24"/>
        </w:rPr>
        <w:t>Personal Protective Equipment (PPE)</w:t>
      </w:r>
    </w:p>
    <w:p w14:paraId="5CE51C2B" w14:textId="77777777" w:rsidR="00133DEC" w:rsidRPr="00452FB9" w:rsidRDefault="00133DEC" w:rsidP="00133DEC">
      <w:pPr>
        <w:pStyle w:val="NoSpacing"/>
        <w:rPr>
          <w:rFonts w:ascii="Arial" w:hAnsi="Arial" w:cs="Arial"/>
          <w:b/>
          <w:sz w:val="20"/>
          <w:szCs w:val="20"/>
        </w:rPr>
      </w:pPr>
      <w:r w:rsidRPr="00452FB9">
        <w:rPr>
          <w:rFonts w:ascii="Arial" w:hAnsi="Arial" w:cs="Arial"/>
          <w:b/>
          <w:sz w:val="20"/>
          <w:szCs w:val="20"/>
        </w:rPr>
        <w:t>Respirator</w:t>
      </w:r>
      <w:r>
        <w:rPr>
          <w:rFonts w:ascii="Arial" w:hAnsi="Arial" w:cs="Arial"/>
          <w:b/>
          <w:sz w:val="20"/>
          <w:szCs w:val="20"/>
        </w:rPr>
        <w:t>y</w:t>
      </w:r>
      <w:r w:rsidRPr="00452FB9">
        <w:rPr>
          <w:rFonts w:ascii="Arial" w:hAnsi="Arial" w:cs="Arial"/>
          <w:b/>
          <w:sz w:val="20"/>
          <w:szCs w:val="20"/>
        </w:rPr>
        <w:t xml:space="preserve"> Protection</w:t>
      </w:r>
    </w:p>
    <w:p w14:paraId="5C7682B3" w14:textId="77777777" w:rsidR="00133DEC" w:rsidRPr="001674A4" w:rsidRDefault="00133DEC" w:rsidP="00133DEC">
      <w:pPr>
        <w:autoSpaceDE w:val="0"/>
        <w:autoSpaceDN w:val="0"/>
        <w:adjustRightInd w:val="0"/>
        <w:rPr>
          <w:rFonts w:ascii="Arial" w:hAnsi="Arial" w:cs="Arial"/>
          <w:bCs/>
          <w:sz w:val="20"/>
          <w:szCs w:val="20"/>
        </w:rPr>
      </w:pPr>
      <w:r>
        <w:rPr>
          <w:rFonts w:ascii="Arial" w:hAnsi="Arial" w:cs="Arial"/>
          <w:bCs/>
          <w:sz w:val="20"/>
          <w:szCs w:val="20"/>
        </w:rPr>
        <w:t>Use a full-face respirator with organic vapor cartridges as a backup to engineering controls.  When a respirator is the sole means of protection, use a full-face supplied air respirator.</w:t>
      </w:r>
    </w:p>
    <w:p w14:paraId="4980E824" w14:textId="77777777" w:rsidR="00133DEC" w:rsidRPr="00452FB9" w:rsidRDefault="00133DEC" w:rsidP="00133DEC">
      <w:pPr>
        <w:pStyle w:val="NoSpacing"/>
        <w:rPr>
          <w:rFonts w:ascii="Arial" w:hAnsi="Arial" w:cs="Arial"/>
          <w:sz w:val="20"/>
          <w:szCs w:val="20"/>
        </w:rPr>
      </w:pPr>
      <w:r w:rsidRPr="00452FB9">
        <w:rPr>
          <w:rFonts w:ascii="Arial" w:hAnsi="Arial" w:cs="Arial"/>
          <w:sz w:val="20"/>
          <w:szCs w:val="20"/>
        </w:rPr>
        <w:t>Respirators should be used only under any of the following circumstances:</w:t>
      </w:r>
    </w:p>
    <w:p w14:paraId="7156821E" w14:textId="77777777" w:rsidR="00133DEC" w:rsidRPr="00452FB9" w:rsidRDefault="00133DEC" w:rsidP="00133DEC">
      <w:pPr>
        <w:pStyle w:val="NoSpacing"/>
        <w:numPr>
          <w:ilvl w:val="0"/>
          <w:numId w:val="6"/>
        </w:numPr>
        <w:rPr>
          <w:rFonts w:ascii="Arial" w:hAnsi="Arial" w:cs="Arial"/>
          <w:sz w:val="20"/>
          <w:szCs w:val="20"/>
        </w:rPr>
      </w:pPr>
      <w:r w:rsidRPr="00452FB9">
        <w:rPr>
          <w:rFonts w:ascii="Arial" w:hAnsi="Arial" w:cs="Arial"/>
          <w:sz w:val="20"/>
          <w:szCs w:val="20"/>
        </w:rPr>
        <w:t>As a last line of defense (i.e., after engineering and administrative controls have been exhausted).</w:t>
      </w:r>
    </w:p>
    <w:p w14:paraId="1ECABF52" w14:textId="77777777" w:rsidR="00133DEC" w:rsidRPr="00452FB9" w:rsidRDefault="00133DEC" w:rsidP="00133DEC">
      <w:pPr>
        <w:pStyle w:val="NoSpacing"/>
        <w:numPr>
          <w:ilvl w:val="0"/>
          <w:numId w:val="6"/>
        </w:numPr>
        <w:rPr>
          <w:rFonts w:ascii="Arial" w:hAnsi="Arial" w:cs="Arial"/>
          <w:sz w:val="20"/>
          <w:szCs w:val="20"/>
        </w:rPr>
      </w:pPr>
      <w:r w:rsidRPr="00452FB9">
        <w:rPr>
          <w:rFonts w:ascii="Arial" w:hAnsi="Arial" w:cs="Arial"/>
          <w:sz w:val="20"/>
          <w:szCs w:val="20"/>
        </w:rPr>
        <w:t xml:space="preserve">When Permissible Exposure Limit (PEL) has exceeded or when there is a possibility that PEL will be exceeded. </w:t>
      </w:r>
    </w:p>
    <w:p w14:paraId="631A8188" w14:textId="77777777" w:rsidR="00133DEC" w:rsidRPr="00452FB9" w:rsidRDefault="00133DEC" w:rsidP="00133DEC">
      <w:pPr>
        <w:pStyle w:val="NoSpacing"/>
        <w:numPr>
          <w:ilvl w:val="0"/>
          <w:numId w:val="6"/>
        </w:numPr>
        <w:rPr>
          <w:rFonts w:ascii="Arial" w:hAnsi="Arial" w:cs="Arial"/>
          <w:sz w:val="20"/>
          <w:szCs w:val="20"/>
        </w:rPr>
      </w:pPr>
      <w:r w:rsidRPr="00452FB9">
        <w:rPr>
          <w:rFonts w:ascii="Arial" w:hAnsi="Arial" w:cs="Arial"/>
          <w:sz w:val="20"/>
          <w:szCs w:val="20"/>
        </w:rPr>
        <w:t>Regulations require the use of a respirator.</w:t>
      </w:r>
    </w:p>
    <w:p w14:paraId="0AE828F5" w14:textId="77777777" w:rsidR="00133DEC" w:rsidRPr="00452FB9" w:rsidRDefault="00133DEC" w:rsidP="00133DEC">
      <w:pPr>
        <w:pStyle w:val="NoSpacing"/>
        <w:numPr>
          <w:ilvl w:val="0"/>
          <w:numId w:val="6"/>
        </w:numPr>
        <w:rPr>
          <w:rFonts w:ascii="Arial" w:hAnsi="Arial" w:cs="Arial"/>
          <w:sz w:val="20"/>
          <w:szCs w:val="20"/>
        </w:rPr>
      </w:pPr>
      <w:r w:rsidRPr="00452FB9">
        <w:rPr>
          <w:rFonts w:ascii="Arial" w:hAnsi="Arial" w:cs="Arial"/>
          <w:sz w:val="20"/>
          <w:szCs w:val="20"/>
        </w:rPr>
        <w:t xml:space="preserve">An employer requires the use of a respirator. </w:t>
      </w:r>
    </w:p>
    <w:p w14:paraId="0777FDB9" w14:textId="77777777" w:rsidR="00133DEC" w:rsidRPr="00452FB9" w:rsidRDefault="00133DEC" w:rsidP="00133DEC">
      <w:pPr>
        <w:pStyle w:val="NoSpacing"/>
        <w:numPr>
          <w:ilvl w:val="0"/>
          <w:numId w:val="6"/>
        </w:numPr>
        <w:rPr>
          <w:rFonts w:ascii="Arial" w:hAnsi="Arial" w:cs="Arial"/>
          <w:sz w:val="20"/>
          <w:szCs w:val="20"/>
        </w:rPr>
      </w:pPr>
      <w:r w:rsidRPr="00452FB9">
        <w:rPr>
          <w:rFonts w:ascii="Arial" w:hAnsi="Arial" w:cs="Arial"/>
          <w:sz w:val="20"/>
          <w:szCs w:val="20"/>
        </w:rPr>
        <w:t>There is potential for harmful exposure due to an atmospheric contaminant (in the absence of PEL)</w:t>
      </w:r>
    </w:p>
    <w:p w14:paraId="214D56F5" w14:textId="77777777" w:rsidR="00133DEC" w:rsidRPr="00452FB9" w:rsidRDefault="00133DEC" w:rsidP="00133DEC">
      <w:pPr>
        <w:pStyle w:val="NoSpacing"/>
        <w:numPr>
          <w:ilvl w:val="0"/>
          <w:numId w:val="6"/>
        </w:numPr>
        <w:rPr>
          <w:rFonts w:ascii="Arial" w:hAnsi="Arial" w:cs="Arial"/>
          <w:sz w:val="20"/>
          <w:szCs w:val="20"/>
        </w:rPr>
      </w:pPr>
      <w:r w:rsidRPr="00452FB9">
        <w:rPr>
          <w:rFonts w:ascii="Arial" w:hAnsi="Arial" w:cs="Arial"/>
          <w:sz w:val="20"/>
          <w:szCs w:val="20"/>
        </w:rPr>
        <w:t>As PPE in the event of a chemical spill clean-up process</w:t>
      </w:r>
    </w:p>
    <w:p w14:paraId="2F0DCA0D" w14:textId="77777777" w:rsidR="00133DEC" w:rsidRPr="00452FB9" w:rsidRDefault="00133DEC" w:rsidP="00133DEC">
      <w:pPr>
        <w:pStyle w:val="NoSpacing"/>
        <w:rPr>
          <w:rFonts w:ascii="Arial" w:hAnsi="Arial" w:cs="Arial"/>
          <w:sz w:val="20"/>
          <w:szCs w:val="20"/>
        </w:rPr>
      </w:pPr>
    </w:p>
    <w:p w14:paraId="3F0D0E6B" w14:textId="77777777" w:rsidR="00133DEC" w:rsidRPr="00452FB9" w:rsidRDefault="00133DEC" w:rsidP="00133DEC">
      <w:pPr>
        <w:pStyle w:val="NoSpacing"/>
        <w:rPr>
          <w:rFonts w:ascii="Arial" w:hAnsi="Arial" w:cs="Arial"/>
          <w:sz w:val="20"/>
          <w:szCs w:val="20"/>
        </w:rPr>
      </w:pPr>
      <w:r w:rsidRPr="00452FB9">
        <w:rPr>
          <w:rFonts w:ascii="Arial" w:hAnsi="Arial" w:cs="Arial"/>
          <w:sz w:val="20"/>
          <w:szCs w:val="20"/>
        </w:rPr>
        <w:t xml:space="preserve">Lab personnel intending to use/wear a respirator mask must be trained and fit-tested by EH&amp;S. This is a regulatory requirement. </w:t>
      </w:r>
      <w:r w:rsidRPr="00DC4C25">
        <w:rPr>
          <w:rFonts w:ascii="Arial" w:hAnsi="Arial" w:cs="Arial"/>
          <w:color w:val="1E0EEC"/>
          <w:sz w:val="20"/>
          <w:szCs w:val="20"/>
        </w:rPr>
        <w:t>(</w:t>
      </w:r>
      <w:hyperlink r:id="rId8" w:history="1">
        <w:r w:rsidRPr="00DC4C25">
          <w:rPr>
            <w:rStyle w:val="Hyperlink"/>
            <w:rFonts w:ascii="Arial" w:hAnsi="Arial" w:cs="Arial"/>
            <w:color w:val="1E0EEC"/>
            <w:sz w:val="20"/>
            <w:szCs w:val="20"/>
          </w:rPr>
          <w:t>http://map.ais.ucla.edu/go/1004655</w:t>
        </w:r>
      </w:hyperlink>
      <w:r w:rsidRPr="00DC4C25">
        <w:rPr>
          <w:rFonts w:ascii="Arial" w:hAnsi="Arial" w:cs="Arial"/>
          <w:color w:val="1E0EEC"/>
          <w:sz w:val="20"/>
          <w:szCs w:val="20"/>
        </w:rPr>
        <w:t>)</w:t>
      </w:r>
    </w:p>
    <w:p w14:paraId="72EEF376" w14:textId="77777777" w:rsidR="00133DEC" w:rsidRPr="00452FB9" w:rsidRDefault="00133DEC" w:rsidP="00133DEC">
      <w:pPr>
        <w:pStyle w:val="NoSpacing"/>
        <w:rPr>
          <w:rFonts w:ascii="Arial" w:hAnsi="Arial" w:cs="Arial"/>
          <w:sz w:val="20"/>
          <w:szCs w:val="20"/>
        </w:rPr>
      </w:pPr>
    </w:p>
    <w:p w14:paraId="53FEF8D7" w14:textId="77777777" w:rsidR="00133DEC" w:rsidRPr="00452FB9" w:rsidRDefault="00133DEC" w:rsidP="00133DEC">
      <w:pPr>
        <w:pStyle w:val="NoSpacing"/>
        <w:rPr>
          <w:rFonts w:ascii="Arial" w:hAnsi="Arial" w:cs="Arial"/>
          <w:b/>
          <w:sz w:val="20"/>
          <w:szCs w:val="20"/>
        </w:rPr>
      </w:pPr>
      <w:r w:rsidRPr="00452FB9">
        <w:rPr>
          <w:rFonts w:ascii="Arial" w:hAnsi="Arial" w:cs="Arial"/>
          <w:b/>
          <w:sz w:val="20"/>
          <w:szCs w:val="20"/>
        </w:rPr>
        <w:t>Hand Protection</w:t>
      </w:r>
    </w:p>
    <w:p w14:paraId="779D3D6C" w14:textId="77777777" w:rsidR="00133DEC" w:rsidRPr="001674A4" w:rsidRDefault="00133DEC" w:rsidP="00133DEC">
      <w:pPr>
        <w:rPr>
          <w:rFonts w:ascii="Arial" w:hAnsi="Arial" w:cs="Arial"/>
        </w:rPr>
      </w:pPr>
      <w:r>
        <w:rPr>
          <w:rFonts w:ascii="Arial" w:hAnsi="Arial" w:cs="Arial"/>
          <w:sz w:val="20"/>
          <w:szCs w:val="20"/>
        </w:rPr>
        <w:t xml:space="preserve">When handling the chemical, laminate film, polyvinyl alcohol, neoprene or nitrile gloves are recommended.  </w:t>
      </w:r>
    </w:p>
    <w:p w14:paraId="664A58F6" w14:textId="77777777" w:rsidR="00133DEC" w:rsidRPr="00452FB9" w:rsidRDefault="00133DEC" w:rsidP="00133DEC">
      <w:pPr>
        <w:autoSpaceDE w:val="0"/>
        <w:autoSpaceDN w:val="0"/>
        <w:adjustRightInd w:val="0"/>
        <w:rPr>
          <w:rFonts w:ascii="Arial" w:hAnsi="Arial" w:cs="Arial"/>
          <w:sz w:val="20"/>
          <w:szCs w:val="20"/>
        </w:rPr>
      </w:pPr>
      <w:r w:rsidRPr="00DC4C25">
        <w:rPr>
          <w:rFonts w:ascii="Arial" w:hAnsi="Arial" w:cs="Arial"/>
          <w:color w:val="FF0000"/>
          <w:sz w:val="20"/>
          <w:szCs w:val="20"/>
        </w:rPr>
        <w:t xml:space="preserve">NOTE: </w:t>
      </w:r>
      <w:r w:rsidRPr="00452FB9">
        <w:rPr>
          <w:rFonts w:ascii="Arial" w:hAnsi="Arial" w:cs="Arial"/>
          <w:sz w:val="20"/>
          <w:szCs w:val="20"/>
        </w:rPr>
        <w:t xml:space="preserve">Consult with your preferred glove manufacturer to ensure that the gloves you plan on using are compatible with </w:t>
      </w:r>
      <w:r>
        <w:rPr>
          <w:rFonts w:ascii="Arial" w:hAnsi="Arial" w:cs="Arial"/>
          <w:sz w:val="20"/>
          <w:szCs w:val="20"/>
        </w:rPr>
        <w:t>diethyl ether</w:t>
      </w:r>
    </w:p>
    <w:p w14:paraId="4D43B19A" w14:textId="77777777" w:rsidR="00133DEC" w:rsidRPr="00452FB9" w:rsidRDefault="00133DEC" w:rsidP="00133DEC">
      <w:pPr>
        <w:pStyle w:val="NoSpacing"/>
        <w:rPr>
          <w:rFonts w:ascii="Arial" w:hAnsi="Arial" w:cs="Arial"/>
          <w:sz w:val="20"/>
          <w:szCs w:val="20"/>
        </w:rPr>
      </w:pPr>
      <w:r w:rsidRPr="00452FB9">
        <w:rPr>
          <w:rFonts w:ascii="Arial" w:hAnsi="Arial" w:cs="Arial"/>
          <w:sz w:val="20"/>
          <w:szCs w:val="20"/>
        </w:rPr>
        <w:t>Refer to glove selection chart from the links below:</w:t>
      </w:r>
    </w:p>
    <w:p w14:paraId="390151CA" w14:textId="77777777" w:rsidR="00133DEC" w:rsidRPr="00452FB9" w:rsidRDefault="001D3CDF" w:rsidP="00133DEC">
      <w:pPr>
        <w:pStyle w:val="NoSpacing"/>
        <w:rPr>
          <w:rFonts w:ascii="Arial" w:hAnsi="Arial" w:cs="Arial"/>
          <w:sz w:val="20"/>
          <w:szCs w:val="20"/>
        </w:rPr>
      </w:pPr>
      <w:hyperlink r:id="rId9" w:history="1">
        <w:r w:rsidR="00133DEC" w:rsidRPr="00DC4C25">
          <w:rPr>
            <w:rStyle w:val="Hyperlink"/>
            <w:rFonts w:ascii="Arial" w:hAnsi="Arial" w:cs="Arial"/>
            <w:color w:val="1E0EEC"/>
            <w:sz w:val="20"/>
            <w:szCs w:val="20"/>
          </w:rPr>
          <w:t>http://www.ansellpro.com/download/Ansell_8thEditionChemicalResistanceGuide.pdf</w:t>
        </w:r>
      </w:hyperlink>
      <w:r w:rsidR="00133DEC" w:rsidRPr="00452FB9">
        <w:rPr>
          <w:rFonts w:ascii="Arial" w:hAnsi="Arial" w:cs="Arial"/>
          <w:sz w:val="20"/>
          <w:szCs w:val="20"/>
        </w:rPr>
        <w:t xml:space="preserve"> </w:t>
      </w:r>
    </w:p>
    <w:p w14:paraId="02AB7AFE" w14:textId="77777777" w:rsidR="00133DEC" w:rsidRPr="00452FB9" w:rsidRDefault="00133DEC" w:rsidP="00133DEC">
      <w:pPr>
        <w:pStyle w:val="NoSpacing"/>
        <w:rPr>
          <w:rFonts w:ascii="Arial" w:hAnsi="Arial" w:cs="Arial"/>
          <w:sz w:val="20"/>
          <w:szCs w:val="20"/>
        </w:rPr>
      </w:pPr>
      <w:r w:rsidRPr="00452FB9">
        <w:rPr>
          <w:rFonts w:ascii="Arial" w:hAnsi="Arial" w:cs="Arial"/>
          <w:sz w:val="20"/>
          <w:szCs w:val="20"/>
        </w:rPr>
        <w:t>OR</w:t>
      </w:r>
    </w:p>
    <w:p w14:paraId="079A1621" w14:textId="77777777" w:rsidR="00133DEC" w:rsidRPr="00DC4C25" w:rsidRDefault="001D3CDF" w:rsidP="00133DEC">
      <w:pPr>
        <w:pStyle w:val="NoSpacing"/>
        <w:rPr>
          <w:rFonts w:ascii="Arial" w:hAnsi="Arial" w:cs="Arial"/>
          <w:color w:val="1E0EEC"/>
          <w:sz w:val="20"/>
          <w:szCs w:val="20"/>
        </w:rPr>
      </w:pPr>
      <w:hyperlink r:id="rId10" w:history="1">
        <w:r w:rsidR="00133DEC" w:rsidRPr="00DC4C25">
          <w:rPr>
            <w:rStyle w:val="Hyperlink"/>
            <w:rFonts w:ascii="Arial" w:hAnsi="Arial" w:cs="Arial"/>
            <w:color w:val="1E0EEC"/>
            <w:sz w:val="20"/>
            <w:szCs w:val="20"/>
          </w:rPr>
          <w:t>http://www.allsafetyproducts.biz/page/74172</w:t>
        </w:r>
      </w:hyperlink>
    </w:p>
    <w:p w14:paraId="3D4F97C7" w14:textId="77777777" w:rsidR="00133DEC" w:rsidRPr="00452FB9" w:rsidRDefault="00133DEC" w:rsidP="00133DEC">
      <w:pPr>
        <w:pStyle w:val="NoSpacing"/>
        <w:rPr>
          <w:rFonts w:ascii="Arial" w:hAnsi="Arial" w:cs="Arial"/>
          <w:sz w:val="20"/>
          <w:szCs w:val="20"/>
        </w:rPr>
      </w:pPr>
      <w:r w:rsidRPr="00452FB9">
        <w:rPr>
          <w:rFonts w:ascii="Arial" w:hAnsi="Arial" w:cs="Arial"/>
          <w:sz w:val="20"/>
          <w:szCs w:val="20"/>
        </w:rPr>
        <w:t>OR</w:t>
      </w:r>
    </w:p>
    <w:p w14:paraId="317E8912" w14:textId="77777777" w:rsidR="00133DEC" w:rsidRPr="00DC4C25" w:rsidRDefault="001D3CDF" w:rsidP="00133DEC">
      <w:pPr>
        <w:pStyle w:val="NoSpacing"/>
        <w:rPr>
          <w:rFonts w:ascii="Arial" w:hAnsi="Arial" w:cs="Arial"/>
          <w:color w:val="1E0EEC"/>
          <w:sz w:val="20"/>
          <w:szCs w:val="20"/>
        </w:rPr>
      </w:pPr>
      <w:hyperlink r:id="rId11" w:history="1">
        <w:r w:rsidR="00133DEC" w:rsidRPr="00DC4C25">
          <w:rPr>
            <w:rStyle w:val="Hyperlink"/>
            <w:rFonts w:ascii="Arial" w:hAnsi="Arial" w:cs="Arial"/>
            <w:color w:val="1E0EEC"/>
            <w:sz w:val="20"/>
            <w:szCs w:val="20"/>
          </w:rPr>
          <w:t>http://www.showabestglove.com/site/default.aspx</w:t>
        </w:r>
      </w:hyperlink>
    </w:p>
    <w:p w14:paraId="5E5D55A6" w14:textId="77777777" w:rsidR="00133DEC" w:rsidRPr="00452FB9" w:rsidRDefault="00133DEC" w:rsidP="00133DEC">
      <w:pPr>
        <w:pStyle w:val="NoSpacing"/>
        <w:rPr>
          <w:rFonts w:ascii="Arial" w:hAnsi="Arial" w:cs="Arial"/>
          <w:sz w:val="20"/>
          <w:szCs w:val="20"/>
        </w:rPr>
      </w:pPr>
      <w:r w:rsidRPr="00452FB9">
        <w:rPr>
          <w:rFonts w:ascii="Arial" w:hAnsi="Arial" w:cs="Arial"/>
          <w:sz w:val="20"/>
          <w:szCs w:val="20"/>
        </w:rPr>
        <w:t>OR</w:t>
      </w:r>
    </w:p>
    <w:p w14:paraId="3DABA08A" w14:textId="77777777" w:rsidR="00133DEC" w:rsidRPr="00DC4C25" w:rsidRDefault="001D3CDF" w:rsidP="00133DEC">
      <w:pPr>
        <w:pStyle w:val="NoSpacing"/>
        <w:rPr>
          <w:rFonts w:ascii="Arial" w:hAnsi="Arial" w:cs="Arial"/>
          <w:color w:val="1E0EEC"/>
          <w:sz w:val="20"/>
          <w:szCs w:val="20"/>
        </w:rPr>
      </w:pPr>
      <w:hyperlink r:id="rId12" w:history="1">
        <w:r w:rsidR="00133DEC" w:rsidRPr="00DC4C25">
          <w:rPr>
            <w:rStyle w:val="Hyperlink"/>
            <w:rFonts w:ascii="Arial" w:hAnsi="Arial" w:cs="Arial"/>
            <w:color w:val="1E0EEC"/>
            <w:sz w:val="20"/>
            <w:szCs w:val="20"/>
          </w:rPr>
          <w:t>http://www.mapaglove.com/</w:t>
        </w:r>
      </w:hyperlink>
    </w:p>
    <w:p w14:paraId="7C3AA2CC" w14:textId="77777777" w:rsidR="00133DEC" w:rsidRPr="00452FB9" w:rsidRDefault="00133DEC" w:rsidP="00133DEC">
      <w:pPr>
        <w:pStyle w:val="NoSpacing"/>
        <w:rPr>
          <w:rFonts w:ascii="Arial" w:hAnsi="Arial" w:cs="Arial"/>
          <w:sz w:val="20"/>
          <w:szCs w:val="20"/>
        </w:rPr>
      </w:pPr>
    </w:p>
    <w:p w14:paraId="7084760D" w14:textId="77777777" w:rsidR="00133DEC" w:rsidRDefault="00133DEC" w:rsidP="00133DEC">
      <w:pPr>
        <w:pStyle w:val="NoSpacing"/>
        <w:rPr>
          <w:rFonts w:ascii="Arial" w:hAnsi="Arial" w:cs="Arial"/>
          <w:b/>
          <w:sz w:val="20"/>
          <w:szCs w:val="20"/>
        </w:rPr>
      </w:pPr>
      <w:r w:rsidRPr="00452FB9">
        <w:rPr>
          <w:rFonts w:ascii="Arial" w:hAnsi="Arial" w:cs="Arial"/>
          <w:b/>
          <w:sz w:val="20"/>
          <w:szCs w:val="20"/>
        </w:rPr>
        <w:t>Eye Protection</w:t>
      </w:r>
    </w:p>
    <w:p w14:paraId="24B1BA00" w14:textId="77777777" w:rsidR="00133DEC" w:rsidRPr="0052449F" w:rsidRDefault="00133DEC" w:rsidP="00133DEC">
      <w:pPr>
        <w:autoSpaceDE w:val="0"/>
        <w:autoSpaceDN w:val="0"/>
        <w:adjustRightInd w:val="0"/>
        <w:rPr>
          <w:rFonts w:ascii="Arial" w:hAnsi="Arial" w:cs="Arial"/>
          <w:sz w:val="20"/>
          <w:szCs w:val="20"/>
        </w:rPr>
      </w:pPr>
      <w:r>
        <w:rPr>
          <w:rFonts w:ascii="Arial" w:hAnsi="Arial" w:cs="Arial"/>
          <w:sz w:val="20"/>
          <w:szCs w:val="20"/>
        </w:rPr>
        <w:t>Wear chemical splash goggles or a face shield to protect from splash hazards and chemical vapors.</w:t>
      </w:r>
    </w:p>
    <w:p w14:paraId="51394D6B" w14:textId="77777777" w:rsidR="00133DEC" w:rsidRPr="00452FB9" w:rsidRDefault="00133DEC" w:rsidP="00133DEC">
      <w:pPr>
        <w:pStyle w:val="NoSpacing"/>
        <w:rPr>
          <w:rFonts w:ascii="Arial" w:hAnsi="Arial" w:cs="Arial"/>
          <w:b/>
          <w:sz w:val="20"/>
          <w:szCs w:val="20"/>
        </w:rPr>
      </w:pPr>
      <w:r w:rsidRPr="00452FB9">
        <w:rPr>
          <w:rFonts w:ascii="Arial" w:hAnsi="Arial" w:cs="Arial"/>
          <w:b/>
          <w:sz w:val="20"/>
          <w:szCs w:val="20"/>
        </w:rPr>
        <w:t>Skin and Body Protection</w:t>
      </w:r>
    </w:p>
    <w:p w14:paraId="1E5BDD49" w14:textId="77777777" w:rsidR="00133DEC" w:rsidRPr="0052449F" w:rsidRDefault="00133DEC" w:rsidP="00133DEC">
      <w:pPr>
        <w:autoSpaceDE w:val="0"/>
        <w:autoSpaceDN w:val="0"/>
        <w:adjustRightInd w:val="0"/>
        <w:rPr>
          <w:rFonts w:ascii="Arial" w:hAnsi="Arial" w:cs="Arial"/>
          <w:sz w:val="20"/>
          <w:szCs w:val="20"/>
        </w:rPr>
      </w:pPr>
      <w:r>
        <w:rPr>
          <w:rFonts w:ascii="Arial" w:hAnsi="Arial" w:cs="Arial"/>
          <w:sz w:val="20"/>
          <w:szCs w:val="20"/>
        </w:rPr>
        <w:t>Wear full-length pants, closed-toe shoes, and a flame-resistant lab coat.</w:t>
      </w:r>
    </w:p>
    <w:p w14:paraId="45450413" w14:textId="77777777" w:rsidR="00133DEC" w:rsidRPr="00452FB9" w:rsidRDefault="00133DEC" w:rsidP="00133DEC">
      <w:pPr>
        <w:pStyle w:val="NoSpacing"/>
        <w:rPr>
          <w:rFonts w:ascii="Arial" w:hAnsi="Arial" w:cs="Arial"/>
          <w:b/>
          <w:sz w:val="20"/>
          <w:szCs w:val="20"/>
        </w:rPr>
      </w:pPr>
      <w:r w:rsidRPr="00452FB9">
        <w:rPr>
          <w:rFonts w:ascii="Arial" w:hAnsi="Arial" w:cs="Arial"/>
          <w:b/>
          <w:sz w:val="20"/>
          <w:szCs w:val="20"/>
        </w:rPr>
        <w:t>Hygiene Measures</w:t>
      </w:r>
    </w:p>
    <w:p w14:paraId="03BA1C7B" w14:textId="77777777" w:rsidR="00133DEC" w:rsidRPr="0052449F" w:rsidRDefault="00133DEC" w:rsidP="00133DEC">
      <w:pPr>
        <w:rPr>
          <w:rFonts w:ascii="Arial" w:hAnsi="Arial" w:cs="Arial"/>
          <w:sz w:val="20"/>
          <w:szCs w:val="20"/>
        </w:rPr>
      </w:pPr>
      <w:r>
        <w:rPr>
          <w:rFonts w:ascii="Arial" w:hAnsi="Arial" w:cs="Arial"/>
          <w:sz w:val="20"/>
          <w:szCs w:val="20"/>
        </w:rPr>
        <w:t>Avoid contact with skin, eyes and clothing. Wash hands before breaks and immediately after handling the product.</w:t>
      </w:r>
    </w:p>
    <w:p w14:paraId="15E34A6A" w14:textId="77777777" w:rsidR="00133DEC" w:rsidRDefault="00133DEC" w:rsidP="00133DEC">
      <w:pPr>
        <w:rPr>
          <w:rFonts w:ascii="Arial" w:hAnsi="Arial" w:cs="Arial"/>
          <w:b/>
          <w:sz w:val="24"/>
          <w:szCs w:val="24"/>
        </w:rPr>
      </w:pPr>
      <w:r w:rsidRPr="00452FB9">
        <w:rPr>
          <w:rFonts w:ascii="Arial" w:hAnsi="Arial" w:cs="Arial"/>
          <w:b/>
          <w:sz w:val="24"/>
          <w:szCs w:val="24"/>
        </w:rPr>
        <w:t>Engineering Controls</w:t>
      </w:r>
    </w:p>
    <w:p w14:paraId="4BAA9308" w14:textId="77777777" w:rsidR="00133DEC" w:rsidRPr="0052449F" w:rsidRDefault="00133DEC" w:rsidP="00133DEC">
      <w:pPr>
        <w:rPr>
          <w:rFonts w:ascii="Arial" w:hAnsi="Arial" w:cs="Arial"/>
          <w:b/>
          <w:sz w:val="24"/>
          <w:szCs w:val="24"/>
        </w:rPr>
      </w:pPr>
      <w:r w:rsidRPr="00DD2F23">
        <w:rPr>
          <w:rFonts w:ascii="Arial" w:hAnsi="Arial" w:cs="Arial"/>
          <w:sz w:val="20"/>
          <w:szCs w:val="20"/>
        </w:rPr>
        <w:t xml:space="preserve">Work with </w:t>
      </w:r>
      <w:r>
        <w:rPr>
          <w:rFonts w:ascii="Arial" w:hAnsi="Arial" w:cs="Arial"/>
          <w:sz w:val="20"/>
          <w:szCs w:val="20"/>
        </w:rPr>
        <w:t xml:space="preserve">this chemical in a certified ducted fume hood.  </w:t>
      </w:r>
      <w:r w:rsidRPr="007906DC">
        <w:rPr>
          <w:rFonts w:ascii="Arial" w:hAnsi="Arial" w:cs="Arial"/>
          <w:sz w:val="20"/>
          <w:szCs w:val="20"/>
        </w:rPr>
        <w:t xml:space="preserve">Facilities storing or utilizing this material should be equipped with an eyewash facility and a safety </w:t>
      </w:r>
      <w:r>
        <w:rPr>
          <w:rFonts w:ascii="Arial" w:hAnsi="Arial" w:cs="Arial"/>
          <w:sz w:val="20"/>
          <w:szCs w:val="20"/>
        </w:rPr>
        <w:t xml:space="preserve">shower. </w:t>
      </w:r>
    </w:p>
    <w:p w14:paraId="69D78188" w14:textId="77777777" w:rsidR="00133DEC" w:rsidRPr="00452FB9" w:rsidRDefault="00133DEC" w:rsidP="00133DEC">
      <w:pPr>
        <w:rPr>
          <w:rFonts w:ascii="Arial" w:hAnsi="Arial" w:cs="Arial"/>
          <w:b/>
          <w:sz w:val="24"/>
          <w:szCs w:val="24"/>
        </w:rPr>
      </w:pPr>
      <w:r w:rsidRPr="00452FB9">
        <w:rPr>
          <w:rFonts w:ascii="Arial" w:hAnsi="Arial" w:cs="Arial"/>
          <w:b/>
          <w:sz w:val="24"/>
          <w:szCs w:val="24"/>
        </w:rPr>
        <w:t>First Aid Procedures</w:t>
      </w:r>
    </w:p>
    <w:p w14:paraId="0B912044" w14:textId="77777777" w:rsidR="00133DEC" w:rsidRPr="00452FB9" w:rsidRDefault="00133DEC" w:rsidP="00133DEC">
      <w:pPr>
        <w:pStyle w:val="NoSpacing"/>
        <w:rPr>
          <w:rFonts w:ascii="Arial" w:hAnsi="Arial" w:cs="Arial"/>
          <w:b/>
          <w:sz w:val="20"/>
          <w:szCs w:val="20"/>
        </w:rPr>
      </w:pPr>
      <w:r w:rsidRPr="00452FB9">
        <w:rPr>
          <w:rFonts w:ascii="Arial" w:hAnsi="Arial" w:cs="Arial"/>
          <w:b/>
          <w:sz w:val="20"/>
          <w:szCs w:val="20"/>
        </w:rPr>
        <w:t>If inhaled</w:t>
      </w:r>
    </w:p>
    <w:p w14:paraId="598F8CB8" w14:textId="77777777" w:rsidR="00133DEC" w:rsidRPr="0052449F" w:rsidRDefault="00133DEC" w:rsidP="00133DEC">
      <w:pPr>
        <w:rPr>
          <w:rFonts w:ascii="Arial" w:hAnsi="Arial" w:cs="Arial"/>
          <w:b/>
          <w:bCs/>
          <w:sz w:val="20"/>
          <w:szCs w:val="20"/>
        </w:rPr>
      </w:pPr>
      <w:r>
        <w:rPr>
          <w:rFonts w:ascii="Arial" w:hAnsi="Arial" w:cs="Arial"/>
          <w:bCs/>
          <w:sz w:val="20"/>
          <w:szCs w:val="20"/>
        </w:rPr>
        <w:t>M</w:t>
      </w:r>
      <w:r w:rsidRPr="008B6F35">
        <w:rPr>
          <w:rFonts w:ascii="Arial" w:hAnsi="Arial" w:cs="Arial"/>
          <w:bCs/>
          <w:sz w:val="20"/>
          <w:szCs w:val="20"/>
        </w:rPr>
        <w:t>ove person into fresh air. If not breathing, give artificial respiration. Consult a physician.</w:t>
      </w:r>
    </w:p>
    <w:p w14:paraId="73165BA3" w14:textId="77777777" w:rsidR="00133DEC" w:rsidRPr="00452FB9" w:rsidRDefault="00133DEC" w:rsidP="00133DEC">
      <w:pPr>
        <w:pStyle w:val="NoSpacing"/>
        <w:rPr>
          <w:rFonts w:ascii="Arial" w:hAnsi="Arial" w:cs="Arial"/>
          <w:b/>
          <w:sz w:val="20"/>
          <w:szCs w:val="20"/>
        </w:rPr>
      </w:pPr>
      <w:r w:rsidRPr="00452FB9">
        <w:rPr>
          <w:rFonts w:ascii="Arial" w:hAnsi="Arial" w:cs="Arial"/>
          <w:b/>
          <w:sz w:val="20"/>
          <w:szCs w:val="20"/>
        </w:rPr>
        <w:t>In case of skin contact</w:t>
      </w:r>
    </w:p>
    <w:p w14:paraId="3BC67287" w14:textId="77777777" w:rsidR="00133DEC" w:rsidRPr="0052449F" w:rsidRDefault="00133DEC" w:rsidP="00133DEC">
      <w:pPr>
        <w:rPr>
          <w:rFonts w:ascii="Arial" w:hAnsi="Arial" w:cs="Arial"/>
          <w:bCs/>
          <w:sz w:val="20"/>
          <w:szCs w:val="20"/>
        </w:rPr>
      </w:pPr>
      <w:r>
        <w:rPr>
          <w:rFonts w:ascii="Arial" w:hAnsi="Arial" w:cs="Arial"/>
          <w:bCs/>
          <w:sz w:val="20"/>
          <w:szCs w:val="20"/>
        </w:rPr>
        <w:t xml:space="preserve">Take off contaminated clothing immediately.  </w:t>
      </w:r>
      <w:r w:rsidRPr="008B6F35">
        <w:rPr>
          <w:rFonts w:ascii="Arial" w:hAnsi="Arial" w:cs="Arial"/>
          <w:bCs/>
          <w:sz w:val="20"/>
          <w:szCs w:val="20"/>
        </w:rPr>
        <w:t>Wash off with soap and plenty of water</w:t>
      </w:r>
      <w:r>
        <w:rPr>
          <w:rFonts w:ascii="Arial" w:hAnsi="Arial" w:cs="Arial"/>
          <w:bCs/>
          <w:sz w:val="20"/>
          <w:szCs w:val="20"/>
        </w:rPr>
        <w:t xml:space="preserve"> for 15 minutes</w:t>
      </w:r>
      <w:r w:rsidRPr="008B6F35">
        <w:rPr>
          <w:rFonts w:ascii="Arial" w:hAnsi="Arial" w:cs="Arial"/>
          <w:bCs/>
          <w:sz w:val="20"/>
          <w:szCs w:val="20"/>
        </w:rPr>
        <w:t>. Take victim immediately to</w:t>
      </w:r>
      <w:r>
        <w:rPr>
          <w:rFonts w:ascii="Arial" w:hAnsi="Arial" w:cs="Arial"/>
          <w:bCs/>
          <w:sz w:val="20"/>
          <w:szCs w:val="20"/>
        </w:rPr>
        <w:t xml:space="preserve"> hospital. Consult a physician.</w:t>
      </w:r>
    </w:p>
    <w:p w14:paraId="472477B0" w14:textId="77777777" w:rsidR="00133DEC" w:rsidRPr="00452FB9" w:rsidRDefault="00133DEC" w:rsidP="00133DEC">
      <w:pPr>
        <w:pStyle w:val="NoSpacing"/>
        <w:rPr>
          <w:rFonts w:ascii="Arial" w:hAnsi="Arial" w:cs="Arial"/>
          <w:b/>
          <w:sz w:val="20"/>
          <w:szCs w:val="20"/>
        </w:rPr>
      </w:pPr>
      <w:r w:rsidRPr="00452FB9">
        <w:rPr>
          <w:rFonts w:ascii="Arial" w:hAnsi="Arial" w:cs="Arial"/>
          <w:b/>
          <w:sz w:val="20"/>
          <w:szCs w:val="20"/>
        </w:rPr>
        <w:t>In case of eye contact</w:t>
      </w:r>
    </w:p>
    <w:p w14:paraId="5D108230" w14:textId="77777777" w:rsidR="00133DEC" w:rsidRPr="0052449F" w:rsidRDefault="00133DEC" w:rsidP="00133DEC">
      <w:pPr>
        <w:rPr>
          <w:rFonts w:ascii="Arial" w:hAnsi="Arial" w:cs="Arial"/>
          <w:bCs/>
          <w:i/>
          <w:sz w:val="20"/>
          <w:szCs w:val="20"/>
        </w:rPr>
      </w:pPr>
      <w:r w:rsidRPr="008B6F35">
        <w:rPr>
          <w:rFonts w:ascii="Arial" w:hAnsi="Arial" w:cs="Arial"/>
          <w:bCs/>
          <w:sz w:val="20"/>
          <w:szCs w:val="20"/>
        </w:rPr>
        <w:t>Rinse thoroughly with plenty of water for at least 15 minutes</w:t>
      </w:r>
      <w:r>
        <w:rPr>
          <w:rFonts w:ascii="Arial" w:hAnsi="Arial" w:cs="Arial"/>
          <w:bCs/>
          <w:sz w:val="20"/>
          <w:szCs w:val="20"/>
        </w:rPr>
        <w:t>, occasionally lifting the upper and lower eyelids.  Get medical aid immediately.  Continue to wash eyes during transport to the hospital.</w:t>
      </w:r>
    </w:p>
    <w:p w14:paraId="5D5F50D0" w14:textId="77777777" w:rsidR="00133DEC" w:rsidRPr="00452FB9" w:rsidRDefault="00133DEC" w:rsidP="00133DEC">
      <w:pPr>
        <w:pStyle w:val="NoSpacing"/>
        <w:rPr>
          <w:rFonts w:ascii="Arial" w:hAnsi="Arial" w:cs="Arial"/>
          <w:b/>
          <w:sz w:val="20"/>
          <w:szCs w:val="20"/>
        </w:rPr>
      </w:pPr>
      <w:r w:rsidRPr="00452FB9">
        <w:rPr>
          <w:rFonts w:ascii="Arial" w:hAnsi="Arial" w:cs="Arial"/>
          <w:b/>
          <w:sz w:val="20"/>
          <w:szCs w:val="20"/>
        </w:rPr>
        <w:t>If swallowed</w:t>
      </w:r>
    </w:p>
    <w:p w14:paraId="2CAC328D" w14:textId="77777777" w:rsidR="00133DEC" w:rsidRPr="0052449F" w:rsidRDefault="00133DEC" w:rsidP="00133DEC">
      <w:pPr>
        <w:rPr>
          <w:rFonts w:ascii="Arial" w:hAnsi="Arial" w:cs="Arial"/>
          <w:bCs/>
          <w:sz w:val="20"/>
          <w:szCs w:val="20"/>
        </w:rPr>
      </w:pPr>
      <w:r>
        <w:rPr>
          <w:rFonts w:ascii="Arial" w:hAnsi="Arial" w:cs="Arial"/>
          <w:bCs/>
          <w:sz w:val="20"/>
          <w:szCs w:val="20"/>
        </w:rPr>
        <w:t xml:space="preserve">Do not induce vomiting.  </w:t>
      </w:r>
      <w:r w:rsidRPr="008B6F35">
        <w:rPr>
          <w:rFonts w:ascii="Arial" w:hAnsi="Arial" w:cs="Arial"/>
          <w:bCs/>
          <w:sz w:val="20"/>
          <w:szCs w:val="20"/>
        </w:rPr>
        <w:t>Never give anything by mouth to an unconscious person. Rinse mouth with water. Consult a</w:t>
      </w:r>
      <w:r>
        <w:rPr>
          <w:rFonts w:ascii="Arial" w:hAnsi="Arial" w:cs="Arial"/>
          <w:bCs/>
          <w:sz w:val="20"/>
          <w:szCs w:val="20"/>
        </w:rPr>
        <w:t xml:space="preserve"> </w:t>
      </w:r>
      <w:r w:rsidRPr="008B6F35">
        <w:rPr>
          <w:rFonts w:ascii="Arial" w:hAnsi="Arial" w:cs="Arial"/>
          <w:bCs/>
          <w:sz w:val="20"/>
          <w:szCs w:val="20"/>
        </w:rPr>
        <w:t>physician.</w:t>
      </w:r>
    </w:p>
    <w:p w14:paraId="651C0FC8" w14:textId="77777777" w:rsidR="00133DEC" w:rsidRDefault="00133DEC" w:rsidP="00133DEC">
      <w:pPr>
        <w:rPr>
          <w:rFonts w:ascii="Arial" w:hAnsi="Arial" w:cs="Arial"/>
          <w:b/>
          <w:sz w:val="24"/>
          <w:szCs w:val="24"/>
        </w:rPr>
      </w:pPr>
      <w:r w:rsidRPr="00452FB9">
        <w:rPr>
          <w:rFonts w:ascii="Arial" w:hAnsi="Arial" w:cs="Arial"/>
          <w:b/>
          <w:sz w:val="24"/>
          <w:szCs w:val="24"/>
        </w:rPr>
        <w:t>Special Handling and Storage Requirements</w:t>
      </w:r>
    </w:p>
    <w:p w14:paraId="00964D38" w14:textId="77777777" w:rsidR="00133DEC" w:rsidRDefault="00133DEC" w:rsidP="00133DEC">
      <w:pPr>
        <w:rPr>
          <w:rFonts w:ascii="Arial" w:hAnsi="Arial" w:cs="Arial"/>
          <w:sz w:val="20"/>
          <w:szCs w:val="20"/>
        </w:rPr>
      </w:pPr>
      <w:r w:rsidRPr="00AD14C7">
        <w:rPr>
          <w:rFonts w:ascii="Arial" w:hAnsi="Arial" w:cs="Arial"/>
          <w:b/>
        </w:rPr>
        <w:t>Precautions for safe handling</w:t>
      </w:r>
      <w:r>
        <w:rPr>
          <w:rFonts w:ascii="Arial" w:hAnsi="Arial" w:cs="Arial"/>
          <w:b/>
        </w:rPr>
        <w:t xml:space="preserve"> </w:t>
      </w:r>
      <w:r>
        <w:rPr>
          <w:rFonts w:ascii="Arial" w:hAnsi="Arial" w:cs="Arial"/>
          <w:sz w:val="20"/>
          <w:szCs w:val="20"/>
        </w:rPr>
        <w:t xml:space="preserve">Be sure there are no white crystals forming on the outside of the bottle.  Work in an area with adequate ventilation.  When handling the chemical, use it </w:t>
      </w:r>
      <w:r>
        <w:rPr>
          <w:rFonts w:ascii="Arial" w:hAnsi="Arial" w:cs="Arial"/>
          <w:bCs/>
          <w:sz w:val="20"/>
          <w:szCs w:val="20"/>
        </w:rPr>
        <w:t xml:space="preserve">away from shock, friction, and open flames.  Prevent electric static build-up with a grounding cable. </w:t>
      </w:r>
      <w:r>
        <w:rPr>
          <w:rFonts w:ascii="Arial" w:hAnsi="Arial" w:cs="Arial"/>
          <w:sz w:val="20"/>
          <w:szCs w:val="20"/>
        </w:rPr>
        <w:t xml:space="preserve">Wash thoroughly after handling. </w:t>
      </w:r>
    </w:p>
    <w:p w14:paraId="211CFD7D" w14:textId="77777777" w:rsidR="00133DEC" w:rsidRPr="00452FB9" w:rsidRDefault="00133DEC" w:rsidP="00133DEC">
      <w:pPr>
        <w:rPr>
          <w:rFonts w:ascii="Arial" w:hAnsi="Arial" w:cs="Arial"/>
          <w:sz w:val="20"/>
          <w:szCs w:val="20"/>
        </w:rPr>
      </w:pPr>
      <w:r w:rsidRPr="00AD14C7">
        <w:rPr>
          <w:rFonts w:ascii="Arial" w:hAnsi="Arial" w:cs="Arial"/>
          <w:b/>
        </w:rPr>
        <w:t xml:space="preserve">Conditions for safe storage </w:t>
      </w:r>
      <w:r>
        <w:rPr>
          <w:rFonts w:ascii="Arial" w:hAnsi="Arial" w:cs="Arial"/>
          <w:b/>
        </w:rPr>
        <w:t xml:space="preserve"> </w:t>
      </w:r>
      <w:r>
        <w:rPr>
          <w:rFonts w:ascii="Arial" w:hAnsi="Arial" w:cs="Arial"/>
          <w:sz w:val="20"/>
          <w:szCs w:val="20"/>
        </w:rPr>
        <w:t xml:space="preserve">Please label the date received and the date opened, prior to working with diethyl ether.  If there are white crystals around the cap of the bottle, do not attempt to move the bottle and call EH&amp;S immediately.  The white crystals are a sign of explosive peroxide formation and needs to be removed from the lab by a professionally trained person.  </w:t>
      </w:r>
      <w:r>
        <w:rPr>
          <w:rStyle w:val="blackten"/>
          <w:rFonts w:ascii="Arial" w:hAnsi="Arial" w:cs="Arial"/>
          <w:sz w:val="20"/>
          <w:szCs w:val="20"/>
        </w:rPr>
        <w:t xml:space="preserve">Keep the chemical in a tightly sealed container in dry and well-ventilated area.  </w:t>
      </w:r>
      <w:r w:rsidRPr="006B17ED">
        <w:rPr>
          <w:rStyle w:val="blackten"/>
          <w:rFonts w:ascii="Arial" w:hAnsi="Arial" w:cs="Arial"/>
          <w:sz w:val="20"/>
          <w:szCs w:val="20"/>
        </w:rPr>
        <w:t xml:space="preserve">Containers of </w:t>
      </w:r>
      <w:r>
        <w:rPr>
          <w:rStyle w:val="blackten"/>
          <w:rFonts w:ascii="Arial" w:hAnsi="Arial" w:cs="Arial"/>
          <w:sz w:val="20"/>
          <w:szCs w:val="20"/>
        </w:rPr>
        <w:t>di</w:t>
      </w:r>
      <w:r w:rsidRPr="006B17ED">
        <w:rPr>
          <w:rStyle w:val="blackten"/>
          <w:rFonts w:ascii="Arial" w:hAnsi="Arial" w:cs="Arial"/>
          <w:sz w:val="20"/>
          <w:szCs w:val="20"/>
        </w:rPr>
        <w:t>ethyl ether should be protected from physical damage, dir</w:t>
      </w:r>
      <w:r>
        <w:rPr>
          <w:rStyle w:val="blackten"/>
          <w:rFonts w:ascii="Arial" w:hAnsi="Arial" w:cs="Arial"/>
          <w:sz w:val="20"/>
          <w:szCs w:val="20"/>
        </w:rPr>
        <w:t>ect sunlight, and ignition sources.  It</w:t>
      </w:r>
      <w:r w:rsidRPr="006B17ED">
        <w:rPr>
          <w:rStyle w:val="blackten"/>
          <w:rFonts w:ascii="Arial" w:hAnsi="Arial" w:cs="Arial"/>
          <w:sz w:val="20"/>
          <w:szCs w:val="20"/>
        </w:rPr>
        <w:t xml:space="preserve"> should be stored separately from strong oxidizing agents</w:t>
      </w:r>
      <w:r>
        <w:rPr>
          <w:rStyle w:val="blackten"/>
          <w:rFonts w:ascii="Arial" w:hAnsi="Arial" w:cs="Arial"/>
          <w:sz w:val="20"/>
          <w:szCs w:val="20"/>
        </w:rPr>
        <w:t>, strong acids</w:t>
      </w:r>
      <w:r w:rsidRPr="006B17ED">
        <w:rPr>
          <w:rStyle w:val="blackten"/>
          <w:rFonts w:ascii="Arial" w:hAnsi="Arial" w:cs="Arial"/>
          <w:sz w:val="20"/>
          <w:szCs w:val="20"/>
        </w:rPr>
        <w:t>, halogens, interhalogens, sulfur and sulfur compounds.</w:t>
      </w:r>
      <w:r>
        <w:rPr>
          <w:rStyle w:val="blackten"/>
          <w:rFonts w:ascii="Arial" w:hAnsi="Arial" w:cs="Arial"/>
          <w:sz w:val="20"/>
          <w:szCs w:val="20"/>
        </w:rPr>
        <w:t xml:space="preserve"> Segregate the chemical and store in secondary containment.  Label the bottle, secondary containment, and storage cabinet as “Potentially Explosive Chemical.”  Write the date the chemical was received and date the chemical was opened.</w:t>
      </w:r>
    </w:p>
    <w:p w14:paraId="70357B53" w14:textId="77777777" w:rsidR="00133DEC" w:rsidRPr="00452FB9" w:rsidRDefault="00133DEC" w:rsidP="00133DEC">
      <w:pPr>
        <w:rPr>
          <w:rFonts w:ascii="Arial" w:hAnsi="Arial" w:cs="Arial"/>
          <w:b/>
          <w:sz w:val="24"/>
          <w:szCs w:val="24"/>
        </w:rPr>
      </w:pPr>
      <w:r w:rsidRPr="00452FB9">
        <w:rPr>
          <w:rFonts w:ascii="Arial" w:hAnsi="Arial" w:cs="Arial"/>
          <w:b/>
          <w:sz w:val="24"/>
          <w:szCs w:val="24"/>
        </w:rPr>
        <w:t xml:space="preserve">Spill and Accident Procedure </w:t>
      </w:r>
    </w:p>
    <w:p w14:paraId="4EC91F77" w14:textId="77777777" w:rsidR="00133DEC" w:rsidRPr="00452FB9" w:rsidRDefault="00133DEC" w:rsidP="00133DEC">
      <w:pPr>
        <w:rPr>
          <w:rFonts w:ascii="Arial" w:hAnsi="Arial" w:cs="Arial"/>
          <w:b/>
          <w:sz w:val="24"/>
          <w:szCs w:val="24"/>
        </w:rPr>
      </w:pPr>
      <w:r w:rsidRPr="00452FB9">
        <w:rPr>
          <w:rFonts w:ascii="Arial" w:hAnsi="Arial" w:cs="Arial"/>
          <w:b/>
          <w:sz w:val="24"/>
          <w:szCs w:val="24"/>
        </w:rPr>
        <w:t xml:space="preserve">Chemical Spill </w:t>
      </w:r>
      <w:r w:rsidRPr="00452FB9">
        <w:rPr>
          <w:rFonts w:ascii="Arial" w:hAnsi="Arial" w:cs="Arial"/>
          <w:b/>
          <w:bCs/>
          <w:iCs/>
          <w:sz w:val="24"/>
          <w:szCs w:val="24"/>
        </w:rPr>
        <w:t xml:space="preserve">Dial </w:t>
      </w:r>
      <w:r w:rsidRPr="00DC4C25">
        <w:rPr>
          <w:rFonts w:ascii="Arial" w:hAnsi="Arial" w:cs="Arial"/>
          <w:b/>
          <w:bCs/>
          <w:iCs/>
          <w:color w:val="FF0000"/>
          <w:sz w:val="24"/>
          <w:szCs w:val="24"/>
        </w:rPr>
        <w:t>911</w:t>
      </w:r>
      <w:r w:rsidRPr="00452FB9">
        <w:rPr>
          <w:rFonts w:ascii="Arial" w:hAnsi="Arial" w:cs="Arial"/>
          <w:b/>
          <w:bCs/>
          <w:iCs/>
          <w:sz w:val="24"/>
          <w:szCs w:val="24"/>
        </w:rPr>
        <w:t xml:space="preserve"> and x59797</w:t>
      </w:r>
    </w:p>
    <w:p w14:paraId="14C907A7" w14:textId="77777777" w:rsidR="00133DEC" w:rsidRPr="00452FB9" w:rsidRDefault="00133DEC" w:rsidP="00133DEC">
      <w:pPr>
        <w:rPr>
          <w:rFonts w:ascii="Arial" w:hAnsi="Arial" w:cs="Arial"/>
          <w:b/>
          <w:sz w:val="20"/>
          <w:szCs w:val="20"/>
        </w:rPr>
      </w:pPr>
      <w:r w:rsidRPr="00452FB9">
        <w:rPr>
          <w:rFonts w:ascii="Arial" w:hAnsi="Arial" w:cs="Arial"/>
          <w:b/>
          <w:sz w:val="20"/>
          <w:szCs w:val="20"/>
        </w:rPr>
        <w:t xml:space="preserve">Spill </w:t>
      </w:r>
      <w:r w:rsidRPr="00452FB9">
        <w:rPr>
          <w:rFonts w:ascii="Arial" w:hAnsi="Arial" w:cs="Arial"/>
          <w:sz w:val="20"/>
          <w:szCs w:val="20"/>
        </w:rPr>
        <w:t>– Assess the extent of danger.  Help contaminated or injured persons.  Evacuate the spill area.  Avoid breathing vapors.  If possible, confine the spill to a small area using a spill kit or absorbent material. Keep others from entering contaminated area (e.g., use caution tape, barriers, etc.).</w:t>
      </w:r>
      <w:r w:rsidRPr="00452FB9">
        <w:rPr>
          <w:rFonts w:ascii="Arial" w:hAnsi="Arial" w:cs="Arial"/>
          <w:b/>
          <w:sz w:val="20"/>
          <w:szCs w:val="20"/>
        </w:rPr>
        <w:t xml:space="preserve">  </w:t>
      </w:r>
    </w:p>
    <w:p w14:paraId="7F3748F6" w14:textId="77777777" w:rsidR="00133DEC" w:rsidRPr="00452FB9" w:rsidRDefault="00133DEC" w:rsidP="00133DEC">
      <w:pPr>
        <w:rPr>
          <w:rFonts w:ascii="Arial" w:hAnsi="Arial" w:cs="Arial"/>
          <w:b/>
          <w:sz w:val="20"/>
          <w:szCs w:val="20"/>
        </w:rPr>
      </w:pPr>
      <w:r w:rsidRPr="00452FB9">
        <w:rPr>
          <w:rFonts w:ascii="Arial" w:hAnsi="Arial" w:cs="Arial"/>
          <w:b/>
          <w:sz w:val="20"/>
          <w:szCs w:val="20"/>
        </w:rPr>
        <w:t xml:space="preserve">Small (&lt;1 L) </w:t>
      </w:r>
      <w:r w:rsidRPr="00452FB9">
        <w:rPr>
          <w:rFonts w:ascii="Arial" w:hAnsi="Arial" w:cs="Arial"/>
          <w:sz w:val="20"/>
          <w:szCs w:val="20"/>
        </w:rPr>
        <w:t>– If you have training, you may assist in the clean-up effort.  Use appropriate personal protective equipment and clean-up material for chemical spilled.  Double bag spill waste in clear plastic bags, label and take to the next chemical waste pick-up.</w:t>
      </w:r>
      <w:r w:rsidRPr="00452FB9">
        <w:rPr>
          <w:rFonts w:ascii="Arial" w:hAnsi="Arial" w:cs="Arial"/>
          <w:b/>
          <w:sz w:val="20"/>
          <w:szCs w:val="20"/>
        </w:rPr>
        <w:t xml:space="preserve">  </w:t>
      </w:r>
    </w:p>
    <w:p w14:paraId="06F70785" w14:textId="77777777" w:rsidR="00133DEC" w:rsidRPr="00452FB9" w:rsidRDefault="00133DEC" w:rsidP="00133DEC">
      <w:pPr>
        <w:rPr>
          <w:rFonts w:ascii="Arial" w:hAnsi="Arial" w:cs="Arial"/>
          <w:b/>
          <w:sz w:val="20"/>
          <w:szCs w:val="20"/>
        </w:rPr>
      </w:pPr>
      <w:r w:rsidRPr="00452FB9">
        <w:rPr>
          <w:rFonts w:ascii="Arial" w:hAnsi="Arial" w:cs="Arial"/>
          <w:b/>
          <w:sz w:val="20"/>
          <w:szCs w:val="20"/>
        </w:rPr>
        <w:t xml:space="preserve">Large (&gt;1 L) </w:t>
      </w:r>
      <w:r w:rsidRPr="00452FB9">
        <w:rPr>
          <w:rFonts w:ascii="Arial" w:hAnsi="Arial" w:cs="Arial"/>
          <w:sz w:val="20"/>
          <w:szCs w:val="20"/>
        </w:rPr>
        <w:t xml:space="preserve">– Dial </w:t>
      </w:r>
      <w:r w:rsidRPr="00DC4C25">
        <w:rPr>
          <w:rFonts w:ascii="Arial" w:hAnsi="Arial" w:cs="Arial"/>
          <w:b/>
          <w:color w:val="FF0000"/>
          <w:sz w:val="20"/>
          <w:szCs w:val="20"/>
        </w:rPr>
        <w:t>911</w:t>
      </w:r>
      <w:r w:rsidRPr="00452FB9">
        <w:rPr>
          <w:rFonts w:ascii="Arial" w:hAnsi="Arial" w:cs="Arial"/>
          <w:sz w:val="20"/>
          <w:szCs w:val="20"/>
        </w:rPr>
        <w:t xml:space="preserve"> (or 310-825-1491 from cell phone) and EH&amp;S at x59797 for assistance.</w:t>
      </w:r>
      <w:r w:rsidRPr="00452FB9">
        <w:rPr>
          <w:rFonts w:ascii="Arial" w:hAnsi="Arial" w:cs="Arial"/>
          <w:b/>
          <w:sz w:val="20"/>
          <w:szCs w:val="20"/>
        </w:rPr>
        <w:t xml:space="preserve"> </w:t>
      </w:r>
    </w:p>
    <w:p w14:paraId="4DE8406C" w14:textId="77777777" w:rsidR="00133DEC" w:rsidRPr="00452FB9" w:rsidRDefault="00133DEC" w:rsidP="00133DEC">
      <w:pPr>
        <w:rPr>
          <w:rFonts w:ascii="Arial" w:hAnsi="Arial" w:cs="Arial"/>
          <w:b/>
          <w:sz w:val="20"/>
          <w:szCs w:val="20"/>
        </w:rPr>
      </w:pPr>
      <w:r w:rsidRPr="00452FB9">
        <w:rPr>
          <w:rFonts w:ascii="Arial" w:hAnsi="Arial" w:cs="Arial"/>
          <w:b/>
          <w:sz w:val="20"/>
          <w:szCs w:val="20"/>
        </w:rPr>
        <w:t xml:space="preserve">Chemical Spill on Body or Clothes </w:t>
      </w:r>
      <w:r w:rsidRPr="00452FB9">
        <w:rPr>
          <w:rFonts w:ascii="Arial" w:hAnsi="Arial" w:cs="Arial"/>
          <w:sz w:val="20"/>
          <w:szCs w:val="20"/>
        </w:rPr>
        <w:t xml:space="preserve">– Remove clothing and rinse body thoroughly in emergency shower for at least 15 minutes.  Seek medical attention. </w:t>
      </w:r>
      <w:r w:rsidRPr="00452FB9">
        <w:rPr>
          <w:rFonts w:ascii="Arial" w:hAnsi="Arial" w:cs="Arial"/>
          <w:i/>
          <w:sz w:val="20"/>
          <w:szCs w:val="20"/>
        </w:rPr>
        <w:t>Notify supervisor and EH&amp;S at x59797 immediately.</w:t>
      </w:r>
      <w:r w:rsidRPr="00452FB9">
        <w:rPr>
          <w:rFonts w:ascii="Arial" w:hAnsi="Arial" w:cs="Arial"/>
          <w:b/>
          <w:sz w:val="20"/>
          <w:szCs w:val="20"/>
        </w:rPr>
        <w:t xml:space="preserve"> </w:t>
      </w:r>
    </w:p>
    <w:p w14:paraId="61FC5788" w14:textId="77777777" w:rsidR="00133DEC" w:rsidRPr="00452FB9" w:rsidRDefault="00133DEC" w:rsidP="00133DEC">
      <w:pPr>
        <w:rPr>
          <w:rFonts w:ascii="Arial" w:hAnsi="Arial" w:cs="Arial"/>
          <w:i/>
          <w:sz w:val="20"/>
          <w:szCs w:val="20"/>
        </w:rPr>
      </w:pPr>
      <w:r w:rsidRPr="00452FB9">
        <w:rPr>
          <w:rFonts w:ascii="Arial" w:hAnsi="Arial" w:cs="Arial"/>
          <w:b/>
          <w:sz w:val="20"/>
          <w:szCs w:val="20"/>
        </w:rPr>
        <w:t xml:space="preserve">Chemical Splash Into Eyes </w:t>
      </w:r>
      <w:r w:rsidRPr="00452FB9">
        <w:rPr>
          <w:rFonts w:ascii="Arial" w:hAnsi="Arial" w:cs="Arial"/>
          <w:sz w:val="20"/>
          <w:szCs w:val="20"/>
        </w:rPr>
        <w:t xml:space="preserve">– Immediately rinse eyeball and inner surface of eyelid with water from the emergency eyewash station for 15 minutes by forcibly holding the eye open.  Seek medical attention. </w:t>
      </w:r>
      <w:r w:rsidRPr="00452FB9">
        <w:rPr>
          <w:rFonts w:ascii="Arial" w:hAnsi="Arial" w:cs="Arial"/>
          <w:i/>
          <w:sz w:val="20"/>
          <w:szCs w:val="20"/>
        </w:rPr>
        <w:t>Notify supervisor and EH&amp;S at x59797 immediately.</w:t>
      </w:r>
    </w:p>
    <w:p w14:paraId="28B6F69E" w14:textId="2CEA17A4" w:rsidR="00133DEC" w:rsidRPr="00452FB9" w:rsidRDefault="00133DEC" w:rsidP="00133DEC">
      <w:pPr>
        <w:pStyle w:val="Heading1"/>
        <w:rPr>
          <w:rFonts w:ascii="Arial" w:hAnsi="Arial" w:cs="Arial"/>
          <w:b/>
          <w:szCs w:val="24"/>
        </w:rPr>
      </w:pPr>
      <w:r w:rsidRPr="00452FB9">
        <w:rPr>
          <w:rFonts w:ascii="Arial" w:hAnsi="Arial" w:cs="Arial"/>
          <w:b/>
          <w:szCs w:val="24"/>
        </w:rPr>
        <w:t xml:space="preserve">Medical Emergency Dial </w:t>
      </w:r>
      <w:r w:rsidRPr="00DC4C25">
        <w:rPr>
          <w:rFonts w:ascii="Arial" w:hAnsi="Arial" w:cs="Arial"/>
          <w:b/>
          <w:color w:val="FF0000"/>
          <w:szCs w:val="24"/>
        </w:rPr>
        <w:t>911</w:t>
      </w:r>
    </w:p>
    <w:p w14:paraId="0E1FC8B1" w14:textId="77777777" w:rsidR="00133DEC" w:rsidRPr="00452FB9" w:rsidRDefault="00133DEC" w:rsidP="00133DEC">
      <w:pPr>
        <w:pStyle w:val="NoSpacing"/>
      </w:pPr>
    </w:p>
    <w:p w14:paraId="7462F81A" w14:textId="242C8616" w:rsidR="00133DEC" w:rsidRPr="00452FB9" w:rsidRDefault="00133DEC" w:rsidP="00133DEC">
      <w:pPr>
        <w:rPr>
          <w:rFonts w:ascii="Arial" w:hAnsi="Arial" w:cs="Arial"/>
          <w:i/>
          <w:sz w:val="20"/>
          <w:szCs w:val="20"/>
        </w:rPr>
      </w:pPr>
      <w:r w:rsidRPr="00452FB9">
        <w:rPr>
          <w:rFonts w:ascii="Arial" w:hAnsi="Arial" w:cs="Arial"/>
          <w:b/>
          <w:sz w:val="20"/>
          <w:szCs w:val="20"/>
        </w:rPr>
        <w:t xml:space="preserve">Life Threatening Emergency, After Hours, Weekends And Holidays </w:t>
      </w:r>
      <w:r w:rsidRPr="00452FB9">
        <w:rPr>
          <w:rFonts w:ascii="Arial" w:hAnsi="Arial" w:cs="Arial"/>
          <w:sz w:val="20"/>
          <w:szCs w:val="20"/>
        </w:rPr>
        <w:t xml:space="preserve">– Dial </w:t>
      </w:r>
      <w:r w:rsidRPr="00DC4C25">
        <w:rPr>
          <w:rFonts w:ascii="Arial" w:hAnsi="Arial" w:cs="Arial"/>
          <w:b/>
          <w:color w:val="FF0000"/>
          <w:sz w:val="20"/>
          <w:szCs w:val="20"/>
        </w:rPr>
        <w:t>911</w:t>
      </w:r>
      <w:r w:rsidRPr="00452FB9">
        <w:rPr>
          <w:rFonts w:ascii="Arial" w:hAnsi="Arial" w:cs="Arial"/>
          <w:sz w:val="20"/>
          <w:szCs w:val="20"/>
        </w:rPr>
        <w:t xml:space="preserve"> </w:t>
      </w:r>
      <w:r w:rsidRPr="00452FB9">
        <w:rPr>
          <w:rFonts w:ascii="Arial" w:hAnsi="Arial" w:cs="Arial"/>
          <w:i/>
          <w:sz w:val="20"/>
          <w:szCs w:val="20"/>
          <w:u w:val="single"/>
        </w:rPr>
        <w:t>Note</w:t>
      </w:r>
      <w:r w:rsidRPr="00452FB9">
        <w:rPr>
          <w:rFonts w:ascii="Arial" w:hAnsi="Arial" w:cs="Arial"/>
          <w:i/>
          <w:sz w:val="20"/>
          <w:szCs w:val="20"/>
        </w:rPr>
        <w:t xml:space="preserve">: All serious injuries </w:t>
      </w:r>
      <w:r w:rsidRPr="00452FB9">
        <w:rPr>
          <w:rFonts w:ascii="Arial" w:hAnsi="Arial" w:cs="Arial"/>
          <w:i/>
          <w:sz w:val="20"/>
          <w:szCs w:val="20"/>
          <w:u w:val="single"/>
        </w:rPr>
        <w:t>must</w:t>
      </w:r>
      <w:r w:rsidRPr="00452FB9">
        <w:rPr>
          <w:rFonts w:ascii="Arial" w:hAnsi="Arial" w:cs="Arial"/>
          <w:i/>
          <w:sz w:val="20"/>
          <w:szCs w:val="20"/>
        </w:rPr>
        <w:t xml:space="preserve"> be reported to EH&amp;S.</w:t>
      </w:r>
    </w:p>
    <w:p w14:paraId="6C980089" w14:textId="22D59CA7" w:rsidR="00133DEC" w:rsidRPr="00452FB9" w:rsidRDefault="00133DEC" w:rsidP="00133DEC">
      <w:pPr>
        <w:rPr>
          <w:rFonts w:ascii="Arial" w:hAnsi="Arial" w:cs="Arial"/>
          <w:sz w:val="20"/>
          <w:szCs w:val="20"/>
        </w:rPr>
      </w:pPr>
      <w:r w:rsidRPr="00452FB9">
        <w:rPr>
          <w:rFonts w:ascii="Arial" w:hAnsi="Arial" w:cs="Arial"/>
          <w:b/>
          <w:sz w:val="20"/>
          <w:szCs w:val="20"/>
        </w:rPr>
        <w:t>Needle stick/puncture</w:t>
      </w:r>
      <w:r w:rsidRPr="00452FB9">
        <w:rPr>
          <w:rFonts w:ascii="Arial" w:hAnsi="Arial" w:cs="Arial"/>
          <w:sz w:val="20"/>
          <w:szCs w:val="20"/>
        </w:rPr>
        <w:t xml:space="preserve"> </w:t>
      </w:r>
      <w:r w:rsidRPr="00452FB9">
        <w:rPr>
          <w:rFonts w:ascii="Arial" w:hAnsi="Arial" w:cs="Arial"/>
          <w:b/>
          <w:sz w:val="20"/>
          <w:szCs w:val="20"/>
        </w:rPr>
        <w:t xml:space="preserve">exposure </w:t>
      </w:r>
      <w:r w:rsidRPr="00452FB9">
        <w:rPr>
          <w:rFonts w:ascii="Arial" w:hAnsi="Arial" w:cs="Arial"/>
          <w:sz w:val="20"/>
          <w:szCs w:val="20"/>
        </w:rPr>
        <w:t xml:space="preserve">(as applicable to chemical handling procedure) – Wash the affected area with antiseptic soap and warm water for 15 minutes. </w:t>
      </w:r>
      <w:r w:rsidRPr="00452FB9">
        <w:rPr>
          <w:rFonts w:ascii="Arial" w:hAnsi="Arial" w:cs="Arial"/>
          <w:sz w:val="20"/>
          <w:szCs w:val="20"/>
          <w:u w:val="single"/>
        </w:rPr>
        <w:t>For mucous membrane exposure</w:t>
      </w:r>
      <w:r w:rsidRPr="00452FB9">
        <w:rPr>
          <w:rFonts w:ascii="Arial" w:hAnsi="Arial" w:cs="Arial"/>
          <w:sz w:val="20"/>
          <w:szCs w:val="20"/>
        </w:rPr>
        <w:t xml:space="preserve">, flush the affected area for 15 minutes using an eyewash station. </w:t>
      </w:r>
      <w:r w:rsidRPr="00452FB9">
        <w:rPr>
          <w:rFonts w:ascii="Arial" w:hAnsi="Arial" w:cs="Arial"/>
          <w:i/>
          <w:sz w:val="20"/>
          <w:szCs w:val="20"/>
          <w:u w:val="single"/>
        </w:rPr>
        <w:t>Note</w:t>
      </w:r>
      <w:r w:rsidRPr="00452FB9">
        <w:rPr>
          <w:rFonts w:ascii="Arial" w:hAnsi="Arial" w:cs="Arial"/>
          <w:i/>
          <w:sz w:val="20"/>
          <w:szCs w:val="20"/>
        </w:rPr>
        <w:t xml:space="preserve">: All needle stick/puncture exposures </w:t>
      </w:r>
      <w:r w:rsidRPr="00452FB9">
        <w:rPr>
          <w:rFonts w:ascii="Arial" w:hAnsi="Arial" w:cs="Arial"/>
          <w:i/>
          <w:sz w:val="20"/>
          <w:szCs w:val="20"/>
          <w:u w:val="single"/>
        </w:rPr>
        <w:t>must</w:t>
      </w:r>
      <w:r w:rsidRPr="00452FB9">
        <w:rPr>
          <w:rFonts w:ascii="Arial" w:hAnsi="Arial" w:cs="Arial"/>
          <w:i/>
          <w:sz w:val="20"/>
          <w:szCs w:val="20"/>
        </w:rPr>
        <w:t xml:space="preserve"> be reported to EH&amp;S.</w:t>
      </w:r>
    </w:p>
    <w:p w14:paraId="1E5978EA" w14:textId="77777777" w:rsidR="00133DEC" w:rsidRPr="00452FB9" w:rsidRDefault="00133DEC" w:rsidP="00133DEC">
      <w:pPr>
        <w:rPr>
          <w:rFonts w:ascii="Arial" w:hAnsi="Arial" w:cs="Arial"/>
          <w:b/>
          <w:sz w:val="24"/>
          <w:szCs w:val="24"/>
        </w:rPr>
      </w:pPr>
      <w:r w:rsidRPr="00452FB9">
        <w:rPr>
          <w:rFonts w:ascii="Arial" w:hAnsi="Arial" w:cs="Arial"/>
          <w:b/>
          <w:sz w:val="24"/>
          <w:szCs w:val="24"/>
        </w:rPr>
        <w:t>Decontamination/Waste Disposal Procedure</w:t>
      </w:r>
    </w:p>
    <w:p w14:paraId="69806745" w14:textId="77777777" w:rsidR="00133DEC" w:rsidRDefault="00133DEC" w:rsidP="00133DEC">
      <w:pPr>
        <w:pStyle w:val="HTMLPreformatted"/>
        <w:rPr>
          <w:rFonts w:ascii="Arial" w:hAnsi="Arial" w:cs="Arial"/>
        </w:rPr>
      </w:pPr>
      <w:r>
        <w:rPr>
          <w:rFonts w:ascii="Arial" w:hAnsi="Arial" w:cs="Arial"/>
        </w:rPr>
        <w:t xml:space="preserve">Wearing proper PPE, please decontaminate equipment and bench tops using soap and water.  Please dispose of the used diethyl ether and disposables contaminated with diethyl ether as hazardous waste.  </w:t>
      </w:r>
    </w:p>
    <w:p w14:paraId="7E06C018" w14:textId="77777777" w:rsidR="00133DEC" w:rsidRPr="004A64B1" w:rsidRDefault="00133DEC" w:rsidP="00133DEC">
      <w:pPr>
        <w:pStyle w:val="HTMLPreformatted"/>
      </w:pPr>
    </w:p>
    <w:p w14:paraId="6404467D" w14:textId="77777777" w:rsidR="00133DEC" w:rsidRPr="00452FB9" w:rsidRDefault="00133DEC" w:rsidP="00133DEC">
      <w:pPr>
        <w:rPr>
          <w:rFonts w:ascii="Arial" w:hAnsi="Arial" w:cs="Arial"/>
          <w:i/>
          <w:sz w:val="20"/>
        </w:rPr>
      </w:pPr>
      <w:r w:rsidRPr="00452FB9">
        <w:rPr>
          <w:rFonts w:ascii="Arial" w:hAnsi="Arial" w:cs="Arial"/>
          <w:bCs/>
          <w:i/>
          <w:sz w:val="20"/>
        </w:rPr>
        <w:t>General hazardous waste disposal guidelines:</w:t>
      </w:r>
    </w:p>
    <w:p w14:paraId="1311074C" w14:textId="77777777" w:rsidR="00133DEC" w:rsidRPr="00452FB9" w:rsidRDefault="00133DEC" w:rsidP="00133DEC">
      <w:pPr>
        <w:spacing w:before="20" w:after="20"/>
        <w:rPr>
          <w:rFonts w:ascii="Arial" w:hAnsi="Arial" w:cs="Arial"/>
          <w:b/>
          <w:sz w:val="20"/>
          <w:szCs w:val="20"/>
        </w:rPr>
      </w:pPr>
      <w:r w:rsidRPr="00452FB9">
        <w:rPr>
          <w:rFonts w:ascii="Arial" w:hAnsi="Arial" w:cs="Arial"/>
          <w:b/>
          <w:sz w:val="20"/>
          <w:szCs w:val="20"/>
        </w:rPr>
        <w:t>Label Waste</w:t>
      </w:r>
    </w:p>
    <w:p w14:paraId="0F51B8F1" w14:textId="77777777" w:rsidR="00133DEC" w:rsidRPr="00452FB9" w:rsidRDefault="00133DEC" w:rsidP="00133DEC">
      <w:pPr>
        <w:numPr>
          <w:ilvl w:val="0"/>
          <w:numId w:val="2"/>
        </w:numPr>
        <w:spacing w:before="20" w:after="20" w:line="240" w:lineRule="auto"/>
        <w:rPr>
          <w:rFonts w:ascii="Arial" w:hAnsi="Arial" w:cs="Arial"/>
          <w:sz w:val="20"/>
          <w:szCs w:val="20"/>
        </w:rPr>
      </w:pPr>
      <w:r w:rsidRPr="00452FB9">
        <w:rPr>
          <w:rFonts w:ascii="Arial" w:hAnsi="Arial" w:cs="Arial"/>
          <w:sz w:val="20"/>
          <w:szCs w:val="20"/>
        </w:rPr>
        <w:t xml:space="preserve">Affix an on-line  hazardous waste tag on all waste containers using the Online Tag Program </w:t>
      </w:r>
      <w:hyperlink r:id="rId13" w:history="1">
        <w:r w:rsidRPr="00DC4C25">
          <w:rPr>
            <w:rStyle w:val="Hyperlink"/>
            <w:rFonts w:ascii="Arial" w:hAnsi="Arial" w:cs="Arial"/>
            <w:color w:val="1E0EEC"/>
            <w:sz w:val="20"/>
            <w:szCs w:val="20"/>
          </w:rPr>
          <w:t>http://otp.ucop.edu/</w:t>
        </w:r>
      </w:hyperlink>
      <w:r w:rsidRPr="00452FB9">
        <w:rPr>
          <w:rFonts w:ascii="Arial" w:hAnsi="Arial" w:cs="Arial"/>
          <w:sz w:val="20"/>
          <w:szCs w:val="20"/>
        </w:rPr>
        <w:t xml:space="preserve"> as soon as the first drop of waste is added to the container</w:t>
      </w:r>
    </w:p>
    <w:p w14:paraId="4D30B038" w14:textId="77777777" w:rsidR="00133DEC" w:rsidRPr="00452FB9" w:rsidRDefault="00133DEC" w:rsidP="00133DEC">
      <w:pPr>
        <w:spacing w:before="20" w:after="20"/>
        <w:rPr>
          <w:rFonts w:ascii="Arial" w:hAnsi="Arial" w:cs="Arial"/>
          <w:b/>
          <w:sz w:val="20"/>
          <w:szCs w:val="20"/>
        </w:rPr>
      </w:pPr>
      <w:r w:rsidRPr="00452FB9">
        <w:rPr>
          <w:rFonts w:ascii="Arial" w:hAnsi="Arial" w:cs="Arial"/>
          <w:b/>
          <w:sz w:val="20"/>
          <w:szCs w:val="20"/>
        </w:rPr>
        <w:t xml:space="preserve">Store Waste </w:t>
      </w:r>
    </w:p>
    <w:p w14:paraId="5FE536CC" w14:textId="77777777" w:rsidR="00133DEC" w:rsidRPr="00452FB9" w:rsidRDefault="00133DEC" w:rsidP="00133DEC">
      <w:pPr>
        <w:numPr>
          <w:ilvl w:val="0"/>
          <w:numId w:val="2"/>
        </w:numPr>
        <w:spacing w:before="20" w:after="20" w:line="240" w:lineRule="auto"/>
        <w:rPr>
          <w:rFonts w:ascii="Arial" w:hAnsi="Arial" w:cs="Arial"/>
          <w:sz w:val="20"/>
          <w:szCs w:val="20"/>
        </w:rPr>
      </w:pPr>
      <w:r w:rsidRPr="00452FB9">
        <w:rPr>
          <w:rFonts w:ascii="Arial" w:hAnsi="Arial" w:cs="Arial"/>
          <w:sz w:val="20"/>
          <w:szCs w:val="20"/>
        </w:rPr>
        <w:t>Store hazardous waste in closed containers, in secondary containment and in a designated location</w:t>
      </w:r>
    </w:p>
    <w:p w14:paraId="777423DF" w14:textId="77777777" w:rsidR="00133DEC" w:rsidRPr="00452FB9" w:rsidRDefault="00133DEC" w:rsidP="00133DEC">
      <w:pPr>
        <w:numPr>
          <w:ilvl w:val="0"/>
          <w:numId w:val="2"/>
        </w:numPr>
        <w:spacing w:before="20" w:after="20" w:line="240" w:lineRule="auto"/>
        <w:rPr>
          <w:rFonts w:ascii="Arial" w:hAnsi="Arial" w:cs="Arial"/>
          <w:sz w:val="20"/>
          <w:szCs w:val="20"/>
        </w:rPr>
      </w:pPr>
      <w:r w:rsidRPr="00452FB9">
        <w:rPr>
          <w:rFonts w:ascii="Arial" w:hAnsi="Arial" w:cs="Arial"/>
          <w:sz w:val="20"/>
          <w:szCs w:val="20"/>
        </w:rPr>
        <w:t xml:space="preserve">Double-bag dry waste using transparent bags </w:t>
      </w:r>
      <w:hyperlink r:id="rId14" w:history="1">
        <w:r w:rsidRPr="00DC4C25">
          <w:rPr>
            <w:rStyle w:val="Hyperlink"/>
            <w:rFonts w:ascii="Arial" w:hAnsi="Arial" w:cs="Arial"/>
            <w:color w:val="1E0EEC"/>
            <w:sz w:val="20"/>
            <w:szCs w:val="20"/>
          </w:rPr>
          <w:t>http://map.ais.ucla.edu/go/1002774</w:t>
        </w:r>
      </w:hyperlink>
    </w:p>
    <w:p w14:paraId="3D911434" w14:textId="77777777" w:rsidR="00133DEC" w:rsidRPr="00452FB9" w:rsidRDefault="00133DEC" w:rsidP="00133DEC">
      <w:pPr>
        <w:numPr>
          <w:ilvl w:val="0"/>
          <w:numId w:val="2"/>
        </w:numPr>
        <w:spacing w:before="20" w:after="20" w:line="240" w:lineRule="auto"/>
        <w:rPr>
          <w:rFonts w:ascii="Arial" w:hAnsi="Arial" w:cs="Arial"/>
          <w:sz w:val="20"/>
          <w:szCs w:val="20"/>
        </w:rPr>
      </w:pPr>
      <w:r w:rsidRPr="00452FB9">
        <w:rPr>
          <w:rFonts w:ascii="Arial" w:hAnsi="Arial" w:cs="Arial"/>
          <w:sz w:val="20"/>
          <w:szCs w:val="20"/>
        </w:rPr>
        <w:t>Waste must be under the control of the person generating &amp; disposing of it</w:t>
      </w:r>
    </w:p>
    <w:p w14:paraId="01C0E1D7" w14:textId="77777777" w:rsidR="00133DEC" w:rsidRPr="00452FB9" w:rsidRDefault="00133DEC" w:rsidP="00133DEC">
      <w:pPr>
        <w:spacing w:before="20" w:after="20"/>
        <w:rPr>
          <w:rFonts w:ascii="Arial" w:hAnsi="Arial" w:cs="Arial"/>
          <w:b/>
          <w:sz w:val="20"/>
          <w:szCs w:val="20"/>
        </w:rPr>
      </w:pPr>
      <w:r w:rsidRPr="00452FB9">
        <w:rPr>
          <w:rFonts w:ascii="Arial" w:hAnsi="Arial" w:cs="Arial"/>
          <w:b/>
          <w:sz w:val="20"/>
          <w:szCs w:val="20"/>
        </w:rPr>
        <w:t>Dispose of Waste</w:t>
      </w:r>
    </w:p>
    <w:p w14:paraId="5FA4AB80" w14:textId="77777777" w:rsidR="00133DEC" w:rsidRPr="00452FB9" w:rsidRDefault="00133DEC" w:rsidP="00133DEC">
      <w:pPr>
        <w:numPr>
          <w:ilvl w:val="0"/>
          <w:numId w:val="3"/>
        </w:numPr>
        <w:spacing w:before="20" w:after="20" w:line="240" w:lineRule="auto"/>
        <w:rPr>
          <w:rFonts w:ascii="Arial" w:hAnsi="Arial" w:cs="Arial"/>
          <w:sz w:val="20"/>
          <w:szCs w:val="20"/>
        </w:rPr>
      </w:pPr>
      <w:r w:rsidRPr="00452FB9">
        <w:rPr>
          <w:rFonts w:ascii="Arial" w:hAnsi="Arial" w:cs="Arial"/>
          <w:sz w:val="20"/>
          <w:szCs w:val="20"/>
        </w:rPr>
        <w:t>Dispose of regularly generated chemical waste within 90 days</w:t>
      </w:r>
    </w:p>
    <w:p w14:paraId="4B5448C2" w14:textId="77777777" w:rsidR="00133DEC" w:rsidRPr="00452FB9" w:rsidRDefault="00133DEC" w:rsidP="00133DEC">
      <w:pPr>
        <w:numPr>
          <w:ilvl w:val="0"/>
          <w:numId w:val="3"/>
        </w:numPr>
        <w:spacing w:before="20" w:after="20" w:line="240" w:lineRule="auto"/>
        <w:rPr>
          <w:rFonts w:ascii="Arial" w:hAnsi="Arial" w:cs="Arial"/>
          <w:sz w:val="20"/>
          <w:szCs w:val="20"/>
        </w:rPr>
      </w:pPr>
      <w:r w:rsidRPr="00452FB9">
        <w:rPr>
          <w:rFonts w:ascii="Arial" w:hAnsi="Arial" w:cs="Arial"/>
          <w:sz w:val="20"/>
          <w:szCs w:val="20"/>
        </w:rPr>
        <w:t xml:space="preserve">Call EH&amp;S at x61887 for questions </w:t>
      </w:r>
    </w:p>
    <w:p w14:paraId="7B782399" w14:textId="77777777" w:rsidR="00133DEC" w:rsidRPr="00452FB9" w:rsidRDefault="00133DEC" w:rsidP="00133DEC">
      <w:pPr>
        <w:numPr>
          <w:ilvl w:val="0"/>
          <w:numId w:val="3"/>
        </w:numPr>
        <w:spacing w:before="20" w:after="20" w:line="240" w:lineRule="auto"/>
        <w:rPr>
          <w:rFonts w:ascii="Arial" w:hAnsi="Arial" w:cs="Arial"/>
          <w:sz w:val="20"/>
          <w:szCs w:val="20"/>
        </w:rPr>
      </w:pPr>
      <w:r w:rsidRPr="00452FB9">
        <w:rPr>
          <w:rFonts w:ascii="Arial" w:hAnsi="Arial" w:cs="Arial"/>
          <w:sz w:val="20"/>
          <w:szCs w:val="20"/>
        </w:rPr>
        <w:t>Empty Containers</w:t>
      </w:r>
    </w:p>
    <w:p w14:paraId="4AFA9EB7" w14:textId="77777777" w:rsidR="00133DEC" w:rsidRPr="00452FB9" w:rsidRDefault="00133DEC" w:rsidP="00133DEC">
      <w:pPr>
        <w:numPr>
          <w:ilvl w:val="0"/>
          <w:numId w:val="4"/>
        </w:numPr>
        <w:spacing w:before="20" w:after="20" w:line="240" w:lineRule="auto"/>
        <w:rPr>
          <w:rFonts w:ascii="Arial" w:hAnsi="Arial" w:cs="Arial"/>
          <w:sz w:val="20"/>
          <w:szCs w:val="20"/>
        </w:rPr>
      </w:pPr>
      <w:r w:rsidRPr="00452FB9">
        <w:rPr>
          <w:rFonts w:ascii="Arial" w:hAnsi="Arial" w:cs="Arial"/>
          <w:sz w:val="20"/>
          <w:szCs w:val="20"/>
        </w:rPr>
        <w:t xml:space="preserve">Dispose as hazardous waste if it once held extremely hazardous waste (irrespective of the container size) </w:t>
      </w:r>
      <w:hyperlink r:id="rId15" w:history="1">
        <w:r w:rsidRPr="00DC4C25">
          <w:rPr>
            <w:rStyle w:val="Hyperlink"/>
            <w:rFonts w:ascii="Arial" w:hAnsi="Arial" w:cs="Arial"/>
            <w:color w:val="1E0EEC"/>
            <w:sz w:val="20"/>
            <w:szCs w:val="20"/>
          </w:rPr>
          <w:t>http://ehs.ucla.edu/Pub/ExtremelyHazardousWaste.pdf</w:t>
        </w:r>
      </w:hyperlink>
    </w:p>
    <w:p w14:paraId="0BA7AF52" w14:textId="77777777" w:rsidR="00133DEC" w:rsidRPr="00DC4C25" w:rsidRDefault="00133DEC" w:rsidP="00133DEC">
      <w:pPr>
        <w:numPr>
          <w:ilvl w:val="0"/>
          <w:numId w:val="4"/>
        </w:numPr>
        <w:spacing w:before="20" w:after="20" w:line="240" w:lineRule="auto"/>
        <w:rPr>
          <w:rFonts w:ascii="Arial" w:hAnsi="Arial" w:cs="Arial"/>
          <w:color w:val="1E0EEC"/>
          <w:sz w:val="20"/>
          <w:szCs w:val="20"/>
        </w:rPr>
      </w:pPr>
      <w:r w:rsidRPr="00452FB9">
        <w:rPr>
          <w:rFonts w:ascii="Arial" w:hAnsi="Arial" w:cs="Arial"/>
          <w:sz w:val="20"/>
          <w:szCs w:val="20"/>
        </w:rPr>
        <w:t xml:space="preserve">Consult waste pick-up schedule </w:t>
      </w:r>
      <w:hyperlink r:id="rId16" w:history="1">
        <w:r w:rsidRPr="00DC4C25">
          <w:rPr>
            <w:rStyle w:val="Hyperlink"/>
            <w:rFonts w:ascii="Arial" w:hAnsi="Arial" w:cs="Arial"/>
            <w:color w:val="1E0EEC"/>
            <w:sz w:val="20"/>
            <w:szCs w:val="20"/>
          </w:rPr>
          <w:t>http://ehs.ucla.edu/pub/HazWaste%20Pickup%20Schedule.pdf</w:t>
        </w:r>
      </w:hyperlink>
    </w:p>
    <w:p w14:paraId="3AFD924A" w14:textId="77777777" w:rsidR="00133DEC" w:rsidRPr="00452FB9" w:rsidRDefault="00133DEC" w:rsidP="00133DEC">
      <w:pPr>
        <w:spacing w:before="20" w:after="20"/>
        <w:ind w:firstLine="720"/>
        <w:rPr>
          <w:rFonts w:ascii="Arial" w:hAnsi="Arial" w:cs="Arial"/>
          <w:sz w:val="20"/>
          <w:szCs w:val="20"/>
        </w:rPr>
      </w:pPr>
      <w:r w:rsidRPr="00452FB9">
        <w:rPr>
          <w:rFonts w:ascii="Arial" w:hAnsi="Arial" w:cs="Arial"/>
          <w:sz w:val="20"/>
          <w:szCs w:val="20"/>
        </w:rPr>
        <w:t>Prepare for transport to pick-up location</w:t>
      </w:r>
    </w:p>
    <w:p w14:paraId="2CE1EEE2" w14:textId="77777777" w:rsidR="00133DEC" w:rsidRPr="00452FB9" w:rsidRDefault="00133DEC" w:rsidP="00133DEC">
      <w:pPr>
        <w:numPr>
          <w:ilvl w:val="0"/>
          <w:numId w:val="5"/>
        </w:numPr>
        <w:spacing w:before="20" w:after="20" w:line="240" w:lineRule="auto"/>
        <w:rPr>
          <w:rFonts w:ascii="Arial" w:hAnsi="Arial" w:cs="Arial"/>
          <w:sz w:val="20"/>
          <w:szCs w:val="20"/>
        </w:rPr>
      </w:pPr>
      <w:r w:rsidRPr="00452FB9">
        <w:rPr>
          <w:rFonts w:ascii="Arial" w:hAnsi="Arial" w:cs="Arial"/>
          <w:sz w:val="20"/>
          <w:szCs w:val="20"/>
        </w:rPr>
        <w:t>Check on-line waste tag</w:t>
      </w:r>
    </w:p>
    <w:p w14:paraId="7296314F" w14:textId="77777777" w:rsidR="00133DEC" w:rsidRPr="00452FB9" w:rsidRDefault="00133DEC" w:rsidP="00133DEC">
      <w:pPr>
        <w:numPr>
          <w:ilvl w:val="0"/>
          <w:numId w:val="5"/>
        </w:numPr>
        <w:spacing w:before="20" w:after="20" w:line="240" w:lineRule="auto"/>
        <w:rPr>
          <w:rFonts w:ascii="Arial" w:hAnsi="Arial" w:cs="Arial"/>
          <w:sz w:val="20"/>
          <w:szCs w:val="20"/>
        </w:rPr>
      </w:pPr>
      <w:r w:rsidRPr="00452FB9">
        <w:rPr>
          <w:rFonts w:ascii="Arial" w:hAnsi="Arial" w:cs="Arial"/>
          <w:sz w:val="20"/>
          <w:szCs w:val="20"/>
        </w:rPr>
        <w:t>Write date of pick-up on the waste tag</w:t>
      </w:r>
    </w:p>
    <w:p w14:paraId="06EEA268" w14:textId="77777777" w:rsidR="00133DEC" w:rsidRPr="00452FB9" w:rsidRDefault="00133DEC" w:rsidP="00133DEC">
      <w:pPr>
        <w:numPr>
          <w:ilvl w:val="0"/>
          <w:numId w:val="5"/>
        </w:numPr>
        <w:spacing w:before="20" w:after="20" w:line="240" w:lineRule="auto"/>
        <w:rPr>
          <w:rFonts w:ascii="Arial" w:hAnsi="Arial" w:cs="Arial"/>
          <w:sz w:val="20"/>
          <w:szCs w:val="20"/>
        </w:rPr>
      </w:pPr>
      <w:r w:rsidRPr="00452FB9">
        <w:rPr>
          <w:rFonts w:ascii="Arial" w:hAnsi="Arial" w:cs="Arial"/>
          <w:sz w:val="20"/>
          <w:szCs w:val="20"/>
        </w:rPr>
        <w:t>Use secondary containment</w:t>
      </w:r>
    </w:p>
    <w:p w14:paraId="0BD92941" w14:textId="77777777" w:rsidR="00133DEC" w:rsidRPr="00452FB9" w:rsidRDefault="00133DEC" w:rsidP="00133DEC">
      <w:pPr>
        <w:spacing w:before="20" w:after="20" w:line="240" w:lineRule="auto"/>
        <w:rPr>
          <w:rFonts w:ascii="Arial" w:hAnsi="Arial" w:cs="Arial"/>
          <w:sz w:val="20"/>
        </w:rPr>
      </w:pPr>
    </w:p>
    <w:p w14:paraId="2510624E" w14:textId="77777777" w:rsidR="00133DEC" w:rsidRPr="00452FB9" w:rsidRDefault="00133DEC" w:rsidP="00133DEC">
      <w:pPr>
        <w:rPr>
          <w:rFonts w:ascii="Arial" w:hAnsi="Arial" w:cs="Arial"/>
          <w:b/>
          <w:sz w:val="24"/>
          <w:szCs w:val="24"/>
        </w:rPr>
      </w:pPr>
      <w:r w:rsidRPr="00452FB9">
        <w:rPr>
          <w:rFonts w:ascii="Arial" w:hAnsi="Arial" w:cs="Arial"/>
          <w:b/>
          <w:sz w:val="24"/>
          <w:szCs w:val="24"/>
        </w:rPr>
        <w:t>Safety Data Sheet (SDS) Location</w:t>
      </w:r>
    </w:p>
    <w:p w14:paraId="00980CF4" w14:textId="77777777" w:rsidR="00133DEC" w:rsidRDefault="00133DEC" w:rsidP="00133DEC">
      <w:pPr>
        <w:rPr>
          <w:rFonts w:ascii="Arial" w:hAnsi="Arial" w:cs="Arial"/>
          <w:sz w:val="20"/>
          <w:szCs w:val="20"/>
        </w:rPr>
      </w:pPr>
      <w:r w:rsidRPr="00452FB9">
        <w:rPr>
          <w:rFonts w:ascii="Arial" w:hAnsi="Arial" w:cs="Arial"/>
          <w:sz w:val="20"/>
          <w:szCs w:val="20"/>
        </w:rPr>
        <w:t xml:space="preserve">Online SDS can be accessed at </w:t>
      </w:r>
      <w:hyperlink r:id="rId17" w:history="1">
        <w:r w:rsidRPr="00DC4C25">
          <w:rPr>
            <w:rStyle w:val="Hyperlink"/>
            <w:rFonts w:ascii="Arial" w:hAnsi="Arial" w:cs="Arial"/>
            <w:color w:val="1E0EEC"/>
            <w:sz w:val="20"/>
            <w:szCs w:val="20"/>
          </w:rPr>
          <w:t>http://msds.ehs.ucla.edu</w:t>
        </w:r>
      </w:hyperlink>
      <w:r w:rsidRPr="00452FB9">
        <w:rPr>
          <w:rFonts w:ascii="Arial" w:hAnsi="Arial" w:cs="Arial"/>
          <w:sz w:val="20"/>
          <w:szCs w:val="20"/>
        </w:rPr>
        <w:t>.</w:t>
      </w:r>
    </w:p>
    <w:p w14:paraId="4D1A2A93" w14:textId="77777777" w:rsidR="00A921C5" w:rsidRDefault="00A921C5" w:rsidP="00A921C5">
      <w:pPr>
        <w:rPr>
          <w:rFonts w:ascii="Arial" w:hAnsi="Arial" w:cs="Arial"/>
          <w:sz w:val="20"/>
          <w:szCs w:val="20"/>
        </w:rPr>
      </w:pPr>
      <w:r w:rsidRPr="00F909E2">
        <w:rPr>
          <w:rFonts w:ascii="Arial" w:hAnsi="Arial" w:cs="Arial"/>
          <w:sz w:val="20"/>
          <w:szCs w:val="20"/>
        </w:rPr>
        <w:t>Any deviation from this SOP requires approval from PI.</w:t>
      </w:r>
    </w:p>
    <w:p w14:paraId="7FE01F0B" w14:textId="77777777" w:rsidR="00A921C5" w:rsidRPr="00C43BFD" w:rsidRDefault="00A921C5" w:rsidP="00A921C5">
      <w:pPr>
        <w:ind w:left="360"/>
        <w:contextualSpacing/>
        <w:rPr>
          <w:rFonts w:ascii="Arial" w:hAnsi="Arial" w:cs="Arial"/>
          <w:b/>
          <w:bCs/>
          <w:sz w:val="24"/>
          <w:szCs w:val="24"/>
        </w:rPr>
      </w:pPr>
      <w:r w:rsidRPr="00C43BFD">
        <w:rPr>
          <w:rFonts w:ascii="Arial" w:hAnsi="Arial" w:cs="Arial"/>
          <w:b/>
          <w:bCs/>
          <w:sz w:val="24"/>
          <w:szCs w:val="24"/>
        </w:rPr>
        <w:t>Principal Investigator SOP Approval</w:t>
      </w:r>
    </w:p>
    <w:p w14:paraId="5413DA70" w14:textId="77777777" w:rsidR="00A921C5" w:rsidRDefault="00A921C5" w:rsidP="00A921C5">
      <w:pPr>
        <w:ind w:left="360"/>
        <w:contextualSpacing/>
        <w:rPr>
          <w:rFonts w:ascii="Arial" w:hAnsi="Arial" w:cs="Arial"/>
          <w:sz w:val="24"/>
          <w:szCs w:val="24"/>
        </w:rPr>
      </w:pPr>
      <w:r w:rsidRPr="00C43BFD">
        <w:rPr>
          <w:rFonts w:ascii="Arial" w:hAnsi="Arial" w:cs="Arial"/>
          <w:sz w:val="24"/>
          <w:szCs w:val="24"/>
        </w:rPr>
        <w:t xml:space="preserve">Print name </w:t>
      </w:r>
      <w:r>
        <w:rPr>
          <w:rFonts w:ascii="Arial" w:hAnsi="Arial" w:cs="Arial"/>
          <w:sz w:val="24"/>
          <w:szCs w:val="24"/>
        </w:rPr>
        <w:t>Sarah Keller</w:t>
      </w:r>
    </w:p>
    <w:p w14:paraId="18AFD4D4" w14:textId="77777777" w:rsidR="00A921C5" w:rsidRDefault="00A921C5" w:rsidP="00A921C5">
      <w:pPr>
        <w:ind w:left="360"/>
        <w:contextualSpacing/>
        <w:rPr>
          <w:rFonts w:ascii="Arial" w:hAnsi="Arial" w:cs="Arial"/>
          <w:sz w:val="24"/>
          <w:szCs w:val="24"/>
        </w:rPr>
      </w:pPr>
    </w:p>
    <w:p w14:paraId="2C849033" w14:textId="57AFBEE3" w:rsidR="00A921C5" w:rsidRPr="00C43BFD" w:rsidRDefault="00A921C5" w:rsidP="00A921C5">
      <w:pPr>
        <w:ind w:left="360"/>
        <w:contextualSpacing/>
        <w:rPr>
          <w:rFonts w:ascii="Arial" w:hAnsi="Arial" w:cs="Arial"/>
          <w:sz w:val="24"/>
          <w:szCs w:val="24"/>
        </w:rPr>
      </w:pPr>
      <w:r w:rsidRPr="00C43BFD">
        <w:rPr>
          <w:rFonts w:ascii="Arial" w:hAnsi="Arial" w:cs="Arial"/>
          <w:sz w:val="24"/>
          <w:szCs w:val="24"/>
        </w:rPr>
        <w:t>Signature</w:t>
      </w:r>
      <w:r w:rsidR="001D3CDF">
        <w:rPr>
          <w:rFonts w:ascii="Arial" w:hAnsi="Arial" w:cs="Arial"/>
          <w:sz w:val="24"/>
          <w:szCs w:val="24"/>
        </w:rPr>
        <w:t xml:space="preserve">  </w:t>
      </w:r>
      <w:bookmarkStart w:id="0" w:name="_GoBack"/>
      <w:bookmarkEnd w:id="0"/>
      <w:r w:rsidRPr="00C43BFD">
        <w:rPr>
          <w:rFonts w:ascii="Arial" w:hAnsi="Arial" w:cs="Arial"/>
          <w:sz w:val="24"/>
          <w:szCs w:val="24"/>
        </w:rPr>
        <w:t xml:space="preserve">   </w:t>
      </w:r>
    </w:p>
    <w:p w14:paraId="749CBD6E" w14:textId="77777777" w:rsidR="00A921C5" w:rsidRDefault="00A921C5" w:rsidP="00A921C5">
      <w:pPr>
        <w:ind w:left="360"/>
        <w:contextualSpacing/>
        <w:rPr>
          <w:rFonts w:ascii="Arial" w:hAnsi="Arial" w:cs="Arial"/>
          <w:sz w:val="24"/>
          <w:szCs w:val="24"/>
        </w:rPr>
      </w:pPr>
    </w:p>
    <w:p w14:paraId="3C1C1B0C" w14:textId="18E9AD72" w:rsidR="00A921C5" w:rsidRPr="00C43BFD" w:rsidRDefault="00A921C5" w:rsidP="00A921C5">
      <w:pPr>
        <w:rPr>
          <w:rFonts w:ascii="Arial" w:hAnsi="Arial" w:cs="Arial"/>
          <w:sz w:val="24"/>
          <w:szCs w:val="24"/>
        </w:rPr>
      </w:pPr>
      <w:r w:rsidRPr="00C43BFD">
        <w:rPr>
          <w:rFonts w:ascii="Arial" w:hAnsi="Arial" w:cs="Arial"/>
          <w:sz w:val="24"/>
          <w:szCs w:val="24"/>
        </w:rPr>
        <w:t>Approval Date:</w:t>
      </w:r>
      <w:r w:rsidR="001D3CDF">
        <w:rPr>
          <w:rFonts w:ascii="Arial" w:hAnsi="Arial" w:cs="Arial"/>
          <w:sz w:val="24"/>
          <w:szCs w:val="24"/>
        </w:rPr>
        <w:t xml:space="preserve"> 7/17/2014</w:t>
      </w:r>
    </w:p>
    <w:p w14:paraId="73318076" w14:textId="77777777" w:rsidR="00A921C5" w:rsidRPr="00452FB9" w:rsidRDefault="00A921C5" w:rsidP="00133DEC">
      <w:pPr>
        <w:rPr>
          <w:rFonts w:ascii="Arial" w:hAnsi="Arial" w:cs="Arial"/>
          <w:sz w:val="20"/>
          <w:szCs w:val="20"/>
        </w:rPr>
      </w:pPr>
    </w:p>
    <w:sectPr w:rsidR="00A921C5" w:rsidRPr="00452FB9" w:rsidSect="006124A0">
      <w:headerReference w:type="default" r:id="rId18"/>
      <w:footerReference w:type="default" r:id="rId19"/>
      <w:pgSz w:w="12240" w:h="15840"/>
      <w:pgMar w:top="1440" w:right="1440" w:bottom="1440" w:left="1440" w:header="432" w:footer="288" w:gutter="0"/>
      <w:pgBorders w:offsetFrom="page">
        <w:top w:val="single" w:sz="18" w:space="24" w:color="1F497D"/>
        <w:left w:val="single" w:sz="18" w:space="24" w:color="1F497D"/>
        <w:bottom w:val="single" w:sz="18" w:space="24" w:color="1F497D"/>
        <w:right w:val="single" w:sz="18" w:space="24" w:color="1F497D"/>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AE3C0C" w14:textId="77777777" w:rsidR="00102634" w:rsidRDefault="00102634" w:rsidP="00102634">
      <w:pPr>
        <w:spacing w:after="0" w:line="240" w:lineRule="auto"/>
      </w:pPr>
      <w:r>
        <w:separator/>
      </w:r>
    </w:p>
  </w:endnote>
  <w:endnote w:type="continuationSeparator" w:id="0">
    <w:p w14:paraId="1DEC5BB7" w14:textId="77777777" w:rsidR="00102634" w:rsidRDefault="00102634" w:rsidP="00102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3B624" w14:textId="77777777" w:rsidR="00972CE1" w:rsidRDefault="007223BB">
    <w:pPr>
      <w:pStyle w:val="Footer"/>
      <w:rPr>
        <w:rFonts w:ascii="Arial" w:hAnsi="Arial" w:cs="Arial"/>
        <w:noProof/>
        <w:sz w:val="18"/>
        <w:szCs w:val="18"/>
      </w:rPr>
    </w:pPr>
    <w:permStart w:id="122579751" w:edGrp="everyone"/>
    <w:r>
      <w:rPr>
        <w:rFonts w:ascii="Arial" w:hAnsi="Arial" w:cs="Arial"/>
        <w:sz w:val="18"/>
        <w:szCs w:val="18"/>
      </w:rPr>
      <w:t>Diethyl Ether.</w:t>
    </w:r>
    <w:permEnd w:id="122579751"/>
    <w:r w:rsidRPr="00F909E2">
      <w:rPr>
        <w:rFonts w:ascii="Arial" w:hAnsi="Arial" w:cs="Arial"/>
        <w:sz w:val="18"/>
        <w:szCs w:val="18"/>
      </w:rPr>
      <w:tab/>
    </w:r>
    <w:r w:rsidRPr="00F909E2">
      <w:rPr>
        <w:rFonts w:ascii="Arial" w:hAnsi="Arial" w:cs="Arial"/>
        <w:sz w:val="18"/>
        <w:szCs w:val="18"/>
      </w:rPr>
      <w:fldChar w:fldCharType="begin"/>
    </w:r>
    <w:r w:rsidRPr="00F909E2">
      <w:rPr>
        <w:rFonts w:ascii="Arial" w:hAnsi="Arial" w:cs="Arial"/>
        <w:sz w:val="18"/>
        <w:szCs w:val="18"/>
      </w:rPr>
      <w:instrText xml:space="preserve"> PAGE   \* MERGEFORMAT </w:instrText>
    </w:r>
    <w:r w:rsidRPr="00F909E2">
      <w:rPr>
        <w:rFonts w:ascii="Arial" w:hAnsi="Arial" w:cs="Arial"/>
        <w:sz w:val="18"/>
        <w:szCs w:val="18"/>
      </w:rPr>
      <w:fldChar w:fldCharType="separate"/>
    </w:r>
    <w:r w:rsidR="001D3CDF">
      <w:rPr>
        <w:rFonts w:ascii="Arial" w:hAnsi="Arial" w:cs="Arial"/>
        <w:noProof/>
        <w:sz w:val="18"/>
        <w:szCs w:val="18"/>
      </w:rPr>
      <w:t>1</w:t>
    </w:r>
    <w:r w:rsidRPr="00F909E2">
      <w:rPr>
        <w:rFonts w:ascii="Arial" w:hAnsi="Arial" w:cs="Arial"/>
        <w:noProof/>
        <w:sz w:val="18"/>
        <w:szCs w:val="18"/>
      </w:rPr>
      <w:fldChar w:fldCharType="end"/>
    </w:r>
    <w:r w:rsidRPr="00F909E2">
      <w:rPr>
        <w:rFonts w:ascii="Arial" w:hAnsi="Arial" w:cs="Arial"/>
        <w:noProof/>
        <w:sz w:val="18"/>
        <w:szCs w:val="18"/>
      </w:rPr>
      <w:tab/>
      <w:t xml:space="preserve">Date: </w:t>
    </w:r>
    <w:r>
      <w:rPr>
        <w:rFonts w:ascii="Arial" w:hAnsi="Arial" w:cs="Arial"/>
        <w:noProof/>
        <w:sz w:val="18"/>
        <w:szCs w:val="18"/>
      </w:rPr>
      <w:t>08.16.2012</w:t>
    </w:r>
  </w:p>
  <w:p w14:paraId="790F58DE" w14:textId="77777777" w:rsidR="00972CE1" w:rsidRDefault="001D3CDF">
    <w:pPr>
      <w:pStyle w:val="Footer"/>
      <w:rPr>
        <w:rFonts w:ascii="Arial" w:hAnsi="Arial" w:cs="Arial"/>
        <w:noProof/>
        <w:sz w:val="18"/>
        <w:szCs w:val="18"/>
      </w:rPr>
    </w:pPr>
  </w:p>
  <w:p w14:paraId="5CD13C06" w14:textId="0D7AA79D" w:rsidR="00972CE1" w:rsidRPr="006124A0" w:rsidRDefault="001D3CDF">
    <w:pPr>
      <w:pStyle w:val="Footer"/>
      <w:rPr>
        <w:rFonts w:ascii="Arial" w:hAnsi="Arial" w:cs="Arial"/>
        <w:noProof/>
        <w:color w:val="A6A6A6"/>
        <w:sz w:val="12"/>
        <w:szCs w:val="1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7DEE86" w14:textId="77777777" w:rsidR="00102634" w:rsidRDefault="00102634" w:rsidP="00102634">
      <w:pPr>
        <w:spacing w:after="0" w:line="240" w:lineRule="auto"/>
      </w:pPr>
      <w:r>
        <w:separator/>
      </w:r>
    </w:p>
  </w:footnote>
  <w:footnote w:type="continuationSeparator" w:id="0">
    <w:p w14:paraId="3451E40A" w14:textId="77777777" w:rsidR="00102634" w:rsidRDefault="00102634" w:rsidP="0010263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D1D25" w14:textId="77777777" w:rsidR="000D5EF1" w:rsidRDefault="001D3CDF">
    <w:pPr>
      <w:pStyle w:val="Header"/>
    </w:pPr>
  </w:p>
  <w:p w14:paraId="59A400C9" w14:textId="5937B21A" w:rsidR="00972CE1" w:rsidRDefault="001D3CD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DEC"/>
    <w:rsid w:val="000A45DC"/>
    <w:rsid w:val="00102634"/>
    <w:rsid w:val="00133DEC"/>
    <w:rsid w:val="001D3CDF"/>
    <w:rsid w:val="002131B0"/>
    <w:rsid w:val="00243262"/>
    <w:rsid w:val="00276FA3"/>
    <w:rsid w:val="005142BA"/>
    <w:rsid w:val="005347A4"/>
    <w:rsid w:val="00626967"/>
    <w:rsid w:val="007223BB"/>
    <w:rsid w:val="00775F6D"/>
    <w:rsid w:val="007A6969"/>
    <w:rsid w:val="009831C3"/>
    <w:rsid w:val="00A921C5"/>
    <w:rsid w:val="00AC3E40"/>
    <w:rsid w:val="00E651B5"/>
    <w:rsid w:val="00ED71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0D8882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DEC"/>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qFormat/>
    <w:rsid w:val="00133DEC"/>
    <w:pPr>
      <w:keepNext/>
      <w:spacing w:after="0" w:line="240" w:lineRule="auto"/>
      <w:outlineLvl w:val="0"/>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3DEC"/>
    <w:rPr>
      <w:rFonts w:ascii="Times New Roman" w:eastAsia="Times New Roman" w:hAnsi="Times New Roman" w:cs="Times New Roman"/>
      <w:szCs w:val="20"/>
    </w:rPr>
  </w:style>
  <w:style w:type="paragraph" w:styleId="Title">
    <w:name w:val="Title"/>
    <w:basedOn w:val="Normal"/>
    <w:next w:val="Normal"/>
    <w:link w:val="TitleChar"/>
    <w:uiPriority w:val="10"/>
    <w:qFormat/>
    <w:rsid w:val="00133DEC"/>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133DEC"/>
    <w:rPr>
      <w:rFonts w:ascii="Cambria" w:eastAsia="Times New Roman" w:hAnsi="Cambria" w:cs="Times New Roman"/>
      <w:color w:val="17365D"/>
      <w:spacing w:val="5"/>
      <w:kern w:val="28"/>
      <w:sz w:val="52"/>
      <w:szCs w:val="52"/>
    </w:rPr>
  </w:style>
  <w:style w:type="character" w:styleId="Hyperlink">
    <w:name w:val="Hyperlink"/>
    <w:unhideWhenUsed/>
    <w:rsid w:val="00133DEC"/>
    <w:rPr>
      <w:color w:val="0000FF"/>
      <w:u w:val="single"/>
    </w:rPr>
  </w:style>
  <w:style w:type="character" w:styleId="PlaceholderText">
    <w:name w:val="Placeholder Text"/>
    <w:uiPriority w:val="99"/>
    <w:semiHidden/>
    <w:rsid w:val="00133DEC"/>
    <w:rPr>
      <w:color w:val="808080"/>
    </w:rPr>
  </w:style>
  <w:style w:type="paragraph" w:styleId="Header">
    <w:name w:val="header"/>
    <w:basedOn w:val="Normal"/>
    <w:link w:val="HeaderChar"/>
    <w:uiPriority w:val="99"/>
    <w:unhideWhenUsed/>
    <w:rsid w:val="00133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DEC"/>
    <w:rPr>
      <w:rFonts w:ascii="Calibri" w:eastAsia="Calibri" w:hAnsi="Calibri" w:cs="Times New Roman"/>
      <w:sz w:val="22"/>
      <w:szCs w:val="22"/>
    </w:rPr>
  </w:style>
  <w:style w:type="paragraph" w:styleId="Footer">
    <w:name w:val="footer"/>
    <w:basedOn w:val="Normal"/>
    <w:link w:val="FooterChar"/>
    <w:uiPriority w:val="99"/>
    <w:unhideWhenUsed/>
    <w:rsid w:val="00133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DEC"/>
    <w:rPr>
      <w:rFonts w:ascii="Calibri" w:eastAsia="Calibri" w:hAnsi="Calibri" w:cs="Times New Roman"/>
      <w:sz w:val="22"/>
      <w:szCs w:val="22"/>
    </w:rPr>
  </w:style>
  <w:style w:type="paragraph" w:styleId="ListParagraph">
    <w:name w:val="List Paragraph"/>
    <w:basedOn w:val="Normal"/>
    <w:qFormat/>
    <w:rsid w:val="00133DEC"/>
    <w:pPr>
      <w:ind w:left="720"/>
      <w:contextualSpacing/>
    </w:pPr>
    <w:rPr>
      <w:rFonts w:eastAsia="MS Mincho"/>
      <w:lang w:eastAsia="ja-JP"/>
    </w:rPr>
  </w:style>
  <w:style w:type="paragraph" w:styleId="NoSpacing">
    <w:name w:val="No Spacing"/>
    <w:uiPriority w:val="1"/>
    <w:qFormat/>
    <w:rsid w:val="00133DEC"/>
    <w:rPr>
      <w:rFonts w:ascii="Calibri" w:eastAsia="Calibri" w:hAnsi="Calibri" w:cs="Times New Roman"/>
      <w:sz w:val="22"/>
      <w:szCs w:val="22"/>
    </w:rPr>
  </w:style>
  <w:style w:type="character" w:customStyle="1" w:styleId="blackten">
    <w:name w:val="blackten"/>
    <w:rsid w:val="00133DEC"/>
  </w:style>
  <w:style w:type="paragraph" w:styleId="HTMLPreformatted">
    <w:name w:val="HTML Preformatted"/>
    <w:basedOn w:val="Normal"/>
    <w:link w:val="HTMLPreformattedChar"/>
    <w:uiPriority w:val="99"/>
    <w:unhideWhenUsed/>
    <w:rsid w:val="00133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33DEC"/>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1D3CD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3CDF"/>
    <w:rPr>
      <w:rFonts w:ascii="Lucida Grande" w:eastAsia="Calibr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DEC"/>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qFormat/>
    <w:rsid w:val="00133DEC"/>
    <w:pPr>
      <w:keepNext/>
      <w:spacing w:after="0" w:line="240" w:lineRule="auto"/>
      <w:outlineLvl w:val="0"/>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3DEC"/>
    <w:rPr>
      <w:rFonts w:ascii="Times New Roman" w:eastAsia="Times New Roman" w:hAnsi="Times New Roman" w:cs="Times New Roman"/>
      <w:szCs w:val="20"/>
    </w:rPr>
  </w:style>
  <w:style w:type="paragraph" w:styleId="Title">
    <w:name w:val="Title"/>
    <w:basedOn w:val="Normal"/>
    <w:next w:val="Normal"/>
    <w:link w:val="TitleChar"/>
    <w:uiPriority w:val="10"/>
    <w:qFormat/>
    <w:rsid w:val="00133DEC"/>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133DEC"/>
    <w:rPr>
      <w:rFonts w:ascii="Cambria" w:eastAsia="Times New Roman" w:hAnsi="Cambria" w:cs="Times New Roman"/>
      <w:color w:val="17365D"/>
      <w:spacing w:val="5"/>
      <w:kern w:val="28"/>
      <w:sz w:val="52"/>
      <w:szCs w:val="52"/>
    </w:rPr>
  </w:style>
  <w:style w:type="character" w:styleId="Hyperlink">
    <w:name w:val="Hyperlink"/>
    <w:unhideWhenUsed/>
    <w:rsid w:val="00133DEC"/>
    <w:rPr>
      <w:color w:val="0000FF"/>
      <w:u w:val="single"/>
    </w:rPr>
  </w:style>
  <w:style w:type="character" w:styleId="PlaceholderText">
    <w:name w:val="Placeholder Text"/>
    <w:uiPriority w:val="99"/>
    <w:semiHidden/>
    <w:rsid w:val="00133DEC"/>
    <w:rPr>
      <w:color w:val="808080"/>
    </w:rPr>
  </w:style>
  <w:style w:type="paragraph" w:styleId="Header">
    <w:name w:val="header"/>
    <w:basedOn w:val="Normal"/>
    <w:link w:val="HeaderChar"/>
    <w:uiPriority w:val="99"/>
    <w:unhideWhenUsed/>
    <w:rsid w:val="00133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DEC"/>
    <w:rPr>
      <w:rFonts w:ascii="Calibri" w:eastAsia="Calibri" w:hAnsi="Calibri" w:cs="Times New Roman"/>
      <w:sz w:val="22"/>
      <w:szCs w:val="22"/>
    </w:rPr>
  </w:style>
  <w:style w:type="paragraph" w:styleId="Footer">
    <w:name w:val="footer"/>
    <w:basedOn w:val="Normal"/>
    <w:link w:val="FooterChar"/>
    <w:uiPriority w:val="99"/>
    <w:unhideWhenUsed/>
    <w:rsid w:val="00133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DEC"/>
    <w:rPr>
      <w:rFonts w:ascii="Calibri" w:eastAsia="Calibri" w:hAnsi="Calibri" w:cs="Times New Roman"/>
      <w:sz w:val="22"/>
      <w:szCs w:val="22"/>
    </w:rPr>
  </w:style>
  <w:style w:type="paragraph" w:styleId="ListParagraph">
    <w:name w:val="List Paragraph"/>
    <w:basedOn w:val="Normal"/>
    <w:qFormat/>
    <w:rsid w:val="00133DEC"/>
    <w:pPr>
      <w:ind w:left="720"/>
      <w:contextualSpacing/>
    </w:pPr>
    <w:rPr>
      <w:rFonts w:eastAsia="MS Mincho"/>
      <w:lang w:eastAsia="ja-JP"/>
    </w:rPr>
  </w:style>
  <w:style w:type="paragraph" w:styleId="NoSpacing">
    <w:name w:val="No Spacing"/>
    <w:uiPriority w:val="1"/>
    <w:qFormat/>
    <w:rsid w:val="00133DEC"/>
    <w:rPr>
      <w:rFonts w:ascii="Calibri" w:eastAsia="Calibri" w:hAnsi="Calibri" w:cs="Times New Roman"/>
      <w:sz w:val="22"/>
      <w:szCs w:val="22"/>
    </w:rPr>
  </w:style>
  <w:style w:type="character" w:customStyle="1" w:styleId="blackten">
    <w:name w:val="blackten"/>
    <w:rsid w:val="00133DEC"/>
  </w:style>
  <w:style w:type="paragraph" w:styleId="HTMLPreformatted">
    <w:name w:val="HTML Preformatted"/>
    <w:basedOn w:val="Normal"/>
    <w:link w:val="HTMLPreformattedChar"/>
    <w:uiPriority w:val="99"/>
    <w:unhideWhenUsed/>
    <w:rsid w:val="00133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33DEC"/>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1D3CD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3CDF"/>
    <w:rPr>
      <w:rFonts w:ascii="Lucida Grande" w:eastAsia="Calibr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ansellpro.com/download/Ansell_8thEditionChemicalResistanceGuide.pdf"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allsafetyproducts.biz/page/74172" TargetMode="External"/><Relationship Id="rId11" Type="http://schemas.openxmlformats.org/officeDocument/2006/relationships/hyperlink" Target="http://www.showabestglove.com/site/default.aspx" TargetMode="External"/><Relationship Id="rId12" Type="http://schemas.openxmlformats.org/officeDocument/2006/relationships/hyperlink" Target="http://www.mapaglove.com/" TargetMode="External"/><Relationship Id="rId13" Type="http://schemas.openxmlformats.org/officeDocument/2006/relationships/hyperlink" Target="http://otp.ucop.edu/" TargetMode="External"/><Relationship Id="rId14" Type="http://schemas.openxmlformats.org/officeDocument/2006/relationships/hyperlink" Target="http://map.ais.ucla.edu/go/1002774" TargetMode="External"/><Relationship Id="rId15" Type="http://schemas.openxmlformats.org/officeDocument/2006/relationships/hyperlink" Target="http://ehs.ucla.edu/Pub/ExtremelyHazardousWaste.pdf" TargetMode="External"/><Relationship Id="rId16" Type="http://schemas.openxmlformats.org/officeDocument/2006/relationships/hyperlink" Target="http://ehs.ucla.edu/pub/HazWaste%20Pickup%20Schedule.pdf" TargetMode="External"/><Relationship Id="rId17" Type="http://schemas.openxmlformats.org/officeDocument/2006/relationships/hyperlink" Target="http://msds.ehs.ucla.edu/"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map.ais.ucla.edu/go/10046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1415</Words>
  <Characters>8071</Characters>
  <Application>Microsoft Macintosh Word</Application>
  <DocSecurity>0</DocSecurity>
  <Lines>67</Lines>
  <Paragraphs>18</Paragraphs>
  <ScaleCrop>false</ScaleCrop>
  <Company>University of Washington</Company>
  <LinksUpToDate>false</LinksUpToDate>
  <CharactersWithSpaces>9468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Litz</dc:creator>
  <cp:keywords/>
  <dc:description/>
  <cp:lastModifiedBy>Sarah L. Keller</cp:lastModifiedBy>
  <cp:revision>17</cp:revision>
  <dcterms:created xsi:type="dcterms:W3CDTF">2014-07-21T18:20:00Z</dcterms:created>
  <dcterms:modified xsi:type="dcterms:W3CDTF">2014-07-21T21:44:00Z</dcterms:modified>
</cp:coreProperties>
</file>